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C2CE" w14:textId="77777777" w:rsidR="00E2272D" w:rsidRDefault="000B784C" w:rsidP="00E2272D">
      <w:pPr>
        <w:pStyle w:val="Nzev"/>
        <w:jc w:val="center"/>
        <w:rPr>
          <w:b/>
        </w:rPr>
      </w:pPr>
      <w:r>
        <w:rPr>
          <w:b/>
        </w:rPr>
        <w:t>ZADÁVACÍ DOKUMENTACE</w:t>
      </w:r>
    </w:p>
    <w:p w14:paraId="72AAC2CF" w14:textId="77777777" w:rsidR="00680339" w:rsidRDefault="00E113F9" w:rsidP="00A04962">
      <w:pPr>
        <w:jc w:val="center"/>
      </w:pPr>
      <w:r>
        <w:rPr>
          <w:noProof/>
          <w:lang w:eastAsia="cs-CZ"/>
        </w:rPr>
        <w:drawing>
          <wp:inline distT="0" distB="0" distL="0" distR="0" wp14:anchorId="72AAC45E" wp14:editId="72AAC45F">
            <wp:extent cx="1447800" cy="76891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10" cy="77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C2D0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3F9" w14:paraId="72AAC2D2" w14:textId="77777777" w:rsidTr="00680339">
        <w:tc>
          <w:tcPr>
            <w:tcW w:w="9212" w:type="dxa"/>
          </w:tcPr>
          <w:p w14:paraId="72AAC2D1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E113F9" w14:paraId="72AAC2D4" w14:textId="77777777" w:rsidTr="00680339">
        <w:trPr>
          <w:trHeight w:val="408"/>
        </w:trPr>
        <w:tc>
          <w:tcPr>
            <w:tcW w:w="9212" w:type="dxa"/>
          </w:tcPr>
          <w:p w14:paraId="72AAC2D3" w14:textId="2EFF2151" w:rsidR="00680339" w:rsidRPr="00680339" w:rsidRDefault="00A9276D" w:rsidP="00680339">
            <w:pPr>
              <w:jc w:val="center"/>
              <w:rPr>
                <w:b/>
              </w:rPr>
            </w:pPr>
            <w:r w:rsidRPr="00A9276D">
              <w:rPr>
                <w:b/>
                <w:bCs/>
                <w:sz w:val="32"/>
                <w:szCs w:val="32"/>
              </w:rPr>
              <w:t xml:space="preserve">Zavedení nástrojů kybernetické bezpečnosti </w:t>
            </w:r>
            <w:proofErr w:type="spellStart"/>
            <w:r w:rsidRPr="00A9276D">
              <w:rPr>
                <w:b/>
                <w:bCs/>
                <w:sz w:val="32"/>
                <w:szCs w:val="32"/>
              </w:rPr>
              <w:t>MěÚ</w:t>
            </w:r>
            <w:proofErr w:type="spellEnd"/>
            <w:r w:rsidRPr="00A9276D">
              <w:rPr>
                <w:b/>
                <w:bCs/>
                <w:sz w:val="32"/>
                <w:szCs w:val="32"/>
              </w:rPr>
              <w:t xml:space="preserve"> Litomyšl</w:t>
            </w:r>
          </w:p>
        </w:tc>
      </w:tr>
    </w:tbl>
    <w:p w14:paraId="72AAC2D5" w14:textId="77777777" w:rsidR="00680339" w:rsidRDefault="00680339" w:rsidP="00680339"/>
    <w:p w14:paraId="72AAC2D6" w14:textId="77777777" w:rsidR="001529F6" w:rsidRDefault="001529F6" w:rsidP="001529F6">
      <w:pPr>
        <w:spacing w:after="0"/>
        <w:jc w:val="center"/>
      </w:pPr>
    </w:p>
    <w:p w14:paraId="72AAC2D7" w14:textId="77777777" w:rsidR="00866E11" w:rsidRDefault="00866E11" w:rsidP="00866E11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72AAC2D8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680339" w14:paraId="72AAC2DB" w14:textId="77777777" w:rsidTr="00680339">
        <w:tc>
          <w:tcPr>
            <w:tcW w:w="4606" w:type="dxa"/>
          </w:tcPr>
          <w:p w14:paraId="72AAC2D9" w14:textId="77777777" w:rsidR="00680339" w:rsidRPr="004B2DCA" w:rsidRDefault="00680339" w:rsidP="00680339">
            <w:pPr>
              <w:rPr>
                <w:b/>
              </w:rPr>
            </w:pPr>
            <w:r w:rsidRPr="004B2DCA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72AAC2DA" w14:textId="77777777" w:rsidR="00680339" w:rsidRPr="004B2DCA" w:rsidRDefault="000B784C" w:rsidP="00680339">
            <w:r w:rsidRPr="004B2DCA">
              <w:t>Otevřené řízení</w:t>
            </w:r>
          </w:p>
        </w:tc>
      </w:tr>
      <w:tr w:rsidR="000B784C" w14:paraId="72AAC2DE" w14:textId="77777777" w:rsidTr="00680339">
        <w:tc>
          <w:tcPr>
            <w:tcW w:w="4606" w:type="dxa"/>
          </w:tcPr>
          <w:p w14:paraId="72AAC2DC" w14:textId="77777777" w:rsidR="000B784C" w:rsidRPr="004B2DCA" w:rsidRDefault="00866E11" w:rsidP="00680339">
            <w:pPr>
              <w:rPr>
                <w:b/>
              </w:rPr>
            </w:pPr>
            <w:r w:rsidRPr="004B2DCA">
              <w:rPr>
                <w:b/>
              </w:rPr>
              <w:t>Režim</w:t>
            </w:r>
            <w:r w:rsidR="000B784C" w:rsidRPr="004B2DCA">
              <w:rPr>
                <w:b/>
              </w:rPr>
              <w:t xml:space="preserve"> veřejné zakázky</w:t>
            </w:r>
          </w:p>
        </w:tc>
        <w:tc>
          <w:tcPr>
            <w:tcW w:w="4606" w:type="dxa"/>
          </w:tcPr>
          <w:p w14:paraId="72AAC2DD" w14:textId="77777777" w:rsidR="000B784C" w:rsidRPr="004B2DCA" w:rsidRDefault="000B784C" w:rsidP="00680339">
            <w:r w:rsidRPr="004B2DCA">
              <w:t>Nadlimitní</w:t>
            </w:r>
          </w:p>
        </w:tc>
      </w:tr>
      <w:tr w:rsidR="00680339" w14:paraId="72AAC2E1" w14:textId="77777777" w:rsidTr="00680339">
        <w:tc>
          <w:tcPr>
            <w:tcW w:w="4606" w:type="dxa"/>
          </w:tcPr>
          <w:p w14:paraId="72AAC2DF" w14:textId="77777777" w:rsidR="00680339" w:rsidRPr="004B2DCA" w:rsidRDefault="00822DB0" w:rsidP="00680339">
            <w:pPr>
              <w:rPr>
                <w:b/>
              </w:rPr>
            </w:pPr>
            <w:r w:rsidRPr="004B2DCA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72AAC2E0" w14:textId="10A76880" w:rsidR="00680339" w:rsidRPr="004B2DCA" w:rsidRDefault="00EB64D0" w:rsidP="00680339">
            <w:r w:rsidRPr="004B2DCA">
              <w:t>Dodávky</w:t>
            </w:r>
          </w:p>
        </w:tc>
      </w:tr>
      <w:tr w:rsidR="00680339" w14:paraId="72AAC2E4" w14:textId="77777777" w:rsidTr="00680339">
        <w:tc>
          <w:tcPr>
            <w:tcW w:w="4606" w:type="dxa"/>
          </w:tcPr>
          <w:p w14:paraId="72AAC2E2" w14:textId="77777777" w:rsidR="00680339" w:rsidRPr="004B2DCA" w:rsidRDefault="00822DB0" w:rsidP="00680339">
            <w:pPr>
              <w:rPr>
                <w:b/>
              </w:rPr>
            </w:pPr>
            <w:r w:rsidRPr="004B2DCA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72AAC2E3" w14:textId="2944075F" w:rsidR="00680339" w:rsidRPr="004B2DCA" w:rsidRDefault="00D71433" w:rsidP="00680339">
            <w:pPr>
              <w:rPr>
                <w:b/>
                <w:bCs/>
              </w:rPr>
            </w:pPr>
            <w:r w:rsidRPr="00D71433">
              <w:rPr>
                <w:b/>
                <w:bCs/>
              </w:rPr>
              <w:t>5 121 000,00</w:t>
            </w:r>
            <w:r w:rsidR="001D5E1D" w:rsidRPr="004B2DCA">
              <w:rPr>
                <w:b/>
                <w:bCs/>
              </w:rPr>
              <w:t xml:space="preserve"> Kč bez DPH</w:t>
            </w:r>
          </w:p>
        </w:tc>
      </w:tr>
      <w:tr w:rsidR="00AE2DED" w14:paraId="72AAC2E7" w14:textId="77777777" w:rsidTr="00680339">
        <w:tc>
          <w:tcPr>
            <w:tcW w:w="4606" w:type="dxa"/>
          </w:tcPr>
          <w:p w14:paraId="72AAC2E5" w14:textId="77777777" w:rsidR="00AE2DED" w:rsidRPr="004B2DCA" w:rsidRDefault="00AE2DED" w:rsidP="00AE2DED">
            <w:pPr>
              <w:rPr>
                <w:b/>
              </w:rPr>
            </w:pPr>
            <w:r w:rsidRPr="004B2DCA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72AAC2E6" w14:textId="5704156A" w:rsidR="00AE2DED" w:rsidRPr="004B2DCA" w:rsidRDefault="0083440E" w:rsidP="00AE2DED">
            <w:r w:rsidRPr="004B2DCA">
              <w:t>https://zakazky.litomysl.cz/</w:t>
            </w:r>
          </w:p>
        </w:tc>
      </w:tr>
      <w:tr w:rsidR="00AE2DED" w14:paraId="72AAC2EA" w14:textId="77777777" w:rsidTr="00680339">
        <w:tc>
          <w:tcPr>
            <w:tcW w:w="4606" w:type="dxa"/>
          </w:tcPr>
          <w:p w14:paraId="72AAC2E8" w14:textId="77777777" w:rsidR="00AE2DED" w:rsidRPr="003A08FA" w:rsidRDefault="00AE2DED" w:rsidP="00AE2DED">
            <w:pPr>
              <w:rPr>
                <w:b/>
              </w:rPr>
            </w:pPr>
            <w:r w:rsidRPr="003A08FA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72AAC2E9" w14:textId="061D0DD1" w:rsidR="00AE2DED" w:rsidRPr="003A08FA" w:rsidRDefault="003A08FA" w:rsidP="00AE2DED">
            <w:r w:rsidRPr="003A08FA">
              <w:t>20</w:t>
            </w:r>
            <w:r w:rsidR="008E0041" w:rsidRPr="003A08FA">
              <w:t xml:space="preserve">. </w:t>
            </w:r>
            <w:r w:rsidRPr="003A08FA">
              <w:t>10</w:t>
            </w:r>
            <w:r w:rsidR="008E0041" w:rsidRPr="003A08FA">
              <w:t>. 202</w:t>
            </w:r>
            <w:r w:rsidR="007C5C76" w:rsidRPr="003A08FA">
              <w:t>5</w:t>
            </w:r>
          </w:p>
        </w:tc>
      </w:tr>
    </w:tbl>
    <w:p w14:paraId="72AAC2EB" w14:textId="77777777" w:rsidR="00680339" w:rsidRPr="00680339" w:rsidRDefault="00E113F9" w:rsidP="00680339"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2AAC460" wp14:editId="72AAC461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AC2EC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2AAC2ED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2AAC2EE" w14:textId="77777777" w:rsidR="00E113F9" w:rsidRDefault="00E113F9" w:rsidP="00680339">
      <w:pPr>
        <w:jc w:val="center"/>
      </w:pPr>
    </w:p>
    <w:p w14:paraId="72AAC2EF" w14:textId="11F9AE79" w:rsidR="00E2272D" w:rsidRDefault="00680339" w:rsidP="00680339">
      <w:pPr>
        <w:jc w:val="center"/>
      </w:pPr>
      <w:r w:rsidRPr="008916DD">
        <w:t>Zakázka je zadávána v certifikovaném elektronickém nástroji E</w:t>
      </w:r>
      <w:r w:rsidR="007B4B4D" w:rsidRPr="008916DD">
        <w:t>-</w:t>
      </w:r>
      <w:r w:rsidRPr="008916DD">
        <w:t xml:space="preserve">ZAK, který je dostupný na </w:t>
      </w:r>
      <w:r w:rsidR="00281904">
        <w:t>https://zakazky.litomysl.cz/</w:t>
      </w:r>
      <w:r w:rsidRPr="008916DD">
        <w:t>.</w:t>
      </w:r>
    </w:p>
    <w:p w14:paraId="72AAC2F3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2AAC2F4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2AAC2F5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2"/>
        <w:gridCol w:w="4500"/>
      </w:tblGrid>
      <w:tr w:rsidR="00FE0658" w14:paraId="72AAC302" w14:textId="77777777" w:rsidTr="00220116">
        <w:tc>
          <w:tcPr>
            <w:tcW w:w="4644" w:type="dxa"/>
          </w:tcPr>
          <w:p w14:paraId="6199B53A" w14:textId="77777777" w:rsidR="00FE0658" w:rsidRPr="009E145E" w:rsidRDefault="00FE0658" w:rsidP="00FE065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0CA67A2" w14:textId="25760A88" w:rsidR="00FE0658" w:rsidRDefault="008D1DBF" w:rsidP="00FE0658">
            <w:pPr>
              <w:pStyle w:val="Bezmezer"/>
              <w:rPr>
                <w:b/>
              </w:rPr>
            </w:pPr>
            <w:r>
              <w:rPr>
                <w:b/>
              </w:rPr>
              <w:t>Město Litomyšl</w:t>
            </w:r>
          </w:p>
          <w:p w14:paraId="06C5AA2E" w14:textId="3AD6DF0F" w:rsidR="00FE0658" w:rsidRPr="008C5278" w:rsidRDefault="001D6F2D" w:rsidP="00FE0658">
            <w:pPr>
              <w:pStyle w:val="Bezmezer"/>
            </w:pPr>
            <w:r w:rsidRPr="001D6F2D">
              <w:t>Bří Šťastných 1000, Litomyšl-Město, 57001 Litomyšl</w:t>
            </w:r>
          </w:p>
          <w:p w14:paraId="72AAC2FA" w14:textId="77777777" w:rsidR="00FE0658" w:rsidRDefault="00FE0658" w:rsidP="00FE0658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681E4D72" w14:textId="77777777" w:rsidR="00FE0658" w:rsidRPr="009E145E" w:rsidRDefault="00FE0658" w:rsidP="00FE065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6D8E0B18" w14:textId="640D4302" w:rsidR="00FE0658" w:rsidRDefault="00FE0658" w:rsidP="00FE0658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0AC850C5" w14:textId="77777777" w:rsidR="00E27AE6" w:rsidRDefault="00FE0658" w:rsidP="00E27AE6">
            <w:pPr>
              <w:pStyle w:val="Bezmezer"/>
            </w:pPr>
            <w:r>
              <w:t xml:space="preserve">se sídlem </w:t>
            </w:r>
            <w:r w:rsidR="00E27AE6">
              <w:tab/>
            </w:r>
          </w:p>
          <w:p w14:paraId="7D4C7B25" w14:textId="41CF54F0" w:rsidR="00FE0658" w:rsidRDefault="00E27AE6" w:rsidP="00E27AE6">
            <w:pPr>
              <w:pStyle w:val="Bezmezer"/>
            </w:pPr>
            <w:r>
              <w:t>Heršpická 813/5</w:t>
            </w:r>
            <w:r w:rsidR="00FE0658">
              <w:t xml:space="preserve">, </w:t>
            </w:r>
          </w:p>
          <w:p w14:paraId="7A1D3C24" w14:textId="6B3CACC9" w:rsidR="00FE0658" w:rsidRDefault="00E27AE6" w:rsidP="00FE0658">
            <w:pPr>
              <w:pStyle w:val="Bezmezer"/>
            </w:pPr>
            <w:r>
              <w:t>639</w:t>
            </w:r>
            <w:r w:rsidR="00FE0658">
              <w:t xml:space="preserve"> 00 Brno</w:t>
            </w:r>
          </w:p>
          <w:p w14:paraId="4E991B1A" w14:textId="60F5C0DF" w:rsidR="00FE0658" w:rsidRDefault="00FE0658" w:rsidP="00FE0658">
            <w:pPr>
              <w:pStyle w:val="Bezmezer"/>
            </w:pPr>
            <w:r>
              <w:rPr>
                <w:color w:val="000000"/>
              </w:rPr>
              <w:t>zapsaná v obchodním rejstříku</w:t>
            </w:r>
            <w:r w:rsidR="006C7E1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Krajského soudu v Brně, </w:t>
            </w:r>
            <w:proofErr w:type="spellStart"/>
            <w:r w:rsidR="006C7E16">
              <w:rPr>
                <w:color w:val="000000"/>
              </w:rPr>
              <w:t>sp</w:t>
            </w:r>
            <w:proofErr w:type="spellEnd"/>
            <w:r w:rsidR="006C7E16">
              <w:rPr>
                <w:color w:val="000000"/>
              </w:rPr>
              <w:t>. zn. C 67 995</w:t>
            </w:r>
          </w:p>
          <w:p w14:paraId="72AAC301" w14:textId="77777777" w:rsidR="00FE0658" w:rsidRDefault="00FE0658" w:rsidP="00FE0658">
            <w:pPr>
              <w:pStyle w:val="Bezmezer"/>
              <w:rPr>
                <w:rFonts w:cs="Arial"/>
              </w:rPr>
            </w:pPr>
          </w:p>
        </w:tc>
      </w:tr>
      <w:tr w:rsidR="00FE0658" w14:paraId="72AAC305" w14:textId="77777777" w:rsidTr="00220116">
        <w:tc>
          <w:tcPr>
            <w:tcW w:w="4644" w:type="dxa"/>
          </w:tcPr>
          <w:p w14:paraId="72AAC303" w14:textId="4134C411" w:rsidR="00FE0658" w:rsidRDefault="00FE0658" w:rsidP="00FE0658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="001D6F2D" w:rsidRPr="001D6F2D">
              <w:rPr>
                <w:b/>
              </w:rPr>
              <w:t>00276944</w:t>
            </w:r>
          </w:p>
        </w:tc>
        <w:tc>
          <w:tcPr>
            <w:tcW w:w="4568" w:type="dxa"/>
          </w:tcPr>
          <w:p w14:paraId="72AAC304" w14:textId="2C1A0CDD" w:rsidR="00FE0658" w:rsidRPr="00680339" w:rsidRDefault="00FE0658" w:rsidP="00FE0658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E27AE6" w:rsidRPr="00E27AE6">
              <w:rPr>
                <w:b/>
                <w:bCs/>
              </w:rPr>
              <w:t>29244919</w:t>
            </w:r>
          </w:p>
        </w:tc>
      </w:tr>
    </w:tbl>
    <w:p w14:paraId="72AAC307" w14:textId="1B694BF5" w:rsidR="00E2272D" w:rsidRDefault="009E145E" w:rsidP="007850BC">
      <w:pPr>
        <w:pStyle w:val="Nadpis1"/>
      </w:pPr>
      <w:r>
        <w:br w:type="page"/>
      </w:r>
      <w:r w:rsidR="006F49BD">
        <w:lastRenderedPageBreak/>
        <w:t>ZÁKLADNÍ INFORMACE</w:t>
      </w:r>
    </w:p>
    <w:p w14:paraId="72AAC308" w14:textId="77777777" w:rsidR="006F49BD" w:rsidRDefault="006F49BD" w:rsidP="00D32557">
      <w:pPr>
        <w:spacing w:after="0"/>
      </w:pPr>
    </w:p>
    <w:p w14:paraId="72AAC309" w14:textId="77777777" w:rsidR="006F49BD" w:rsidRDefault="006F49BD" w:rsidP="00D32557">
      <w:pPr>
        <w:spacing w:after="0"/>
        <w:jc w:val="both"/>
      </w:pPr>
      <w:r w:rsidRPr="00CF6A34"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0F39A6">
        <w:t>účastníků řízení</w:t>
      </w:r>
      <w:r w:rsidRPr="00CF6A34">
        <w:t xml:space="preserve"> (dále jen „</w:t>
      </w:r>
      <w:r w:rsidRPr="00CF6A34">
        <w:rPr>
          <w:b/>
        </w:rPr>
        <w:t>Zadávací dokumentace</w:t>
      </w:r>
      <w:r w:rsidRPr="00CF6A34">
        <w:t xml:space="preserve">“) </w:t>
      </w:r>
      <w:r w:rsidR="000B784C">
        <w:t>v otevřeném řízení podle Zákona.</w:t>
      </w:r>
    </w:p>
    <w:p w14:paraId="72AAC30A" w14:textId="77777777" w:rsidR="00D32557" w:rsidRDefault="00D32557" w:rsidP="00D32557">
      <w:pPr>
        <w:spacing w:after="0"/>
        <w:jc w:val="both"/>
      </w:pPr>
    </w:p>
    <w:p w14:paraId="72AAC30B" w14:textId="77777777" w:rsidR="006F49BD" w:rsidRDefault="006F49BD" w:rsidP="00D32557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2AAC30C" w14:textId="77777777" w:rsidR="00CF6A34" w:rsidRDefault="00CF6A34" w:rsidP="00D32557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090D" w14:paraId="06F58F5A" w14:textId="77777777" w:rsidTr="00E46A89">
        <w:tc>
          <w:tcPr>
            <w:tcW w:w="4606" w:type="dxa"/>
          </w:tcPr>
          <w:p w14:paraId="1C8063BA" w14:textId="77777777" w:rsidR="0047090D" w:rsidRDefault="0047090D" w:rsidP="00E46A89">
            <w:r>
              <w:t>Vyhláška č. 260/2016 Sb.</w:t>
            </w:r>
          </w:p>
        </w:tc>
        <w:tc>
          <w:tcPr>
            <w:tcW w:w="4606" w:type="dxa"/>
          </w:tcPr>
          <w:p w14:paraId="047E93B7" w14:textId="77777777" w:rsidR="0047090D" w:rsidRDefault="0047090D" w:rsidP="00E46A89">
            <w:r>
              <w:t>Vyhláška č. 166/2023 Sb.</w:t>
            </w:r>
          </w:p>
        </w:tc>
      </w:tr>
      <w:tr w:rsidR="0047090D" w14:paraId="73BA5D18" w14:textId="77777777" w:rsidTr="00E46A89">
        <w:tc>
          <w:tcPr>
            <w:tcW w:w="4606" w:type="dxa"/>
          </w:tcPr>
          <w:p w14:paraId="15892832" w14:textId="77777777" w:rsidR="0047090D" w:rsidRDefault="0047090D" w:rsidP="00E46A89">
            <w:r>
              <w:t xml:space="preserve">Nařízení vlády č. </w:t>
            </w:r>
            <w:r w:rsidRPr="00F81B09">
              <w:t>361/2022</w:t>
            </w:r>
            <w:r>
              <w:t xml:space="preserve"> Sb.</w:t>
            </w:r>
          </w:p>
        </w:tc>
        <w:tc>
          <w:tcPr>
            <w:tcW w:w="4606" w:type="dxa"/>
          </w:tcPr>
          <w:p w14:paraId="49D7B7FE" w14:textId="77777777" w:rsidR="0047090D" w:rsidRDefault="0047090D" w:rsidP="00E46A89">
            <w:r>
              <w:t>Vyhláška č. 169/2016 Sb.</w:t>
            </w:r>
          </w:p>
        </w:tc>
      </w:tr>
      <w:tr w:rsidR="0047090D" w14:paraId="09D43758" w14:textId="77777777" w:rsidTr="00E46A89">
        <w:tc>
          <w:tcPr>
            <w:tcW w:w="4606" w:type="dxa"/>
          </w:tcPr>
          <w:p w14:paraId="4F92490B" w14:textId="77777777" w:rsidR="0047090D" w:rsidRDefault="0047090D" w:rsidP="00E46A89">
            <w:r>
              <w:t>Vyhláška č. 170/2016 Sb.</w:t>
            </w:r>
          </w:p>
        </w:tc>
        <w:tc>
          <w:tcPr>
            <w:tcW w:w="4606" w:type="dxa"/>
          </w:tcPr>
          <w:p w14:paraId="3A09176B" w14:textId="77777777" w:rsidR="0047090D" w:rsidRDefault="0047090D" w:rsidP="00E46A89">
            <w:r>
              <w:t>Vyhláška č. 168/2016 Sb.</w:t>
            </w:r>
          </w:p>
        </w:tc>
      </w:tr>
      <w:tr w:rsidR="0047090D" w14:paraId="3A713611" w14:textId="77777777" w:rsidTr="00E46A89">
        <w:tc>
          <w:tcPr>
            <w:tcW w:w="9212" w:type="dxa"/>
            <w:gridSpan w:val="2"/>
          </w:tcPr>
          <w:p w14:paraId="2D5BEBC8" w14:textId="77777777" w:rsidR="0047090D" w:rsidRDefault="0047090D" w:rsidP="00E46A89">
            <w:pPr>
              <w:jc w:val="center"/>
            </w:pPr>
            <w:r>
              <w:t>Nařízení vlády č. 172/2016 Sb.</w:t>
            </w:r>
          </w:p>
        </w:tc>
      </w:tr>
    </w:tbl>
    <w:p w14:paraId="72AAC319" w14:textId="77777777" w:rsidR="00866E11" w:rsidRDefault="00866E11" w:rsidP="00D32557">
      <w:pPr>
        <w:pStyle w:val="Bezmezer"/>
      </w:pPr>
    </w:p>
    <w:p w14:paraId="72AAC31A" w14:textId="77777777" w:rsidR="00185713" w:rsidRDefault="006F49BD" w:rsidP="00D32557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2AAC31B" w14:textId="77777777" w:rsidR="00D32557" w:rsidRDefault="00D32557" w:rsidP="00D32557">
      <w:pPr>
        <w:spacing w:after="0"/>
        <w:jc w:val="both"/>
        <w:rPr>
          <w:b/>
        </w:rPr>
      </w:pPr>
    </w:p>
    <w:p w14:paraId="72AAC31C" w14:textId="50962EA8" w:rsidR="006F49BD" w:rsidRDefault="00281904" w:rsidP="00D3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https://zakazky.litomysl.cz/</w:t>
      </w:r>
      <w:r w:rsidR="006F49BD" w:rsidRPr="007850BC">
        <w:rPr>
          <w:b/>
        </w:rPr>
        <w:t>.</w:t>
      </w:r>
    </w:p>
    <w:p w14:paraId="72AAC31D" w14:textId="77777777" w:rsidR="00D32557" w:rsidRDefault="00D32557" w:rsidP="00D32557">
      <w:pPr>
        <w:spacing w:after="0"/>
        <w:jc w:val="both"/>
        <w:rPr>
          <w:b/>
          <w:u w:val="single"/>
        </w:rPr>
      </w:pPr>
    </w:p>
    <w:p w14:paraId="72AAC31E" w14:textId="77777777" w:rsidR="0007506E" w:rsidRDefault="006F49BD" w:rsidP="00D32557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>Veškeré úkony včetně předložení Dokladů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7B4B4D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2AAC31F" w14:textId="77777777" w:rsidR="00D32557" w:rsidRDefault="00D32557" w:rsidP="00D32557">
      <w:pPr>
        <w:spacing w:after="0"/>
        <w:jc w:val="both"/>
        <w:rPr>
          <w:b/>
          <w:u w:val="single"/>
        </w:rPr>
      </w:pPr>
    </w:p>
    <w:p w14:paraId="72AAC320" w14:textId="77777777" w:rsidR="00185713" w:rsidRDefault="0007506E" w:rsidP="00D32557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3C7543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7B4B4D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2AAC321" w14:textId="77777777" w:rsidR="00D32557" w:rsidRDefault="00D32557" w:rsidP="00D32557">
      <w:pPr>
        <w:spacing w:after="0"/>
        <w:jc w:val="both"/>
        <w:rPr>
          <w:b/>
        </w:rPr>
      </w:pPr>
    </w:p>
    <w:p w14:paraId="72AAC322" w14:textId="77777777" w:rsidR="006F49BD" w:rsidRDefault="006F49BD" w:rsidP="00D32557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72AAC323" w14:textId="77777777" w:rsidR="00D32557" w:rsidRDefault="00D32557" w:rsidP="00D32557">
      <w:pPr>
        <w:pStyle w:val="Bezmezer"/>
      </w:pPr>
    </w:p>
    <w:p w14:paraId="1AF40712" w14:textId="13A035C0" w:rsidR="002B4B99" w:rsidRPr="00C75DEE" w:rsidRDefault="00281904" w:rsidP="002B4B99">
      <w:pPr>
        <w:pStyle w:val="Bezmezer"/>
        <w:rPr>
          <w:highlight w:val="yellow"/>
          <w:u w:val="single"/>
        </w:rPr>
      </w:pPr>
      <w:hyperlink r:id="rId10" w:history="1">
        <w:r>
          <w:rPr>
            <w:rStyle w:val="Hypertextovodkaz"/>
          </w:rPr>
          <w:t>https://zakazky.litomysl.cz/</w:t>
        </w:r>
        <w:r w:rsidR="002B4B99" w:rsidRPr="00C75DEE">
          <w:rPr>
            <w:rStyle w:val="Hypertextovodkaz"/>
          </w:rPr>
          <w:t>manual_2/ezak-manual-dodavatele-cdd-pdf</w:t>
        </w:r>
      </w:hyperlink>
    </w:p>
    <w:p w14:paraId="72AAC327" w14:textId="60506765" w:rsidR="00D32557" w:rsidRDefault="00D32557" w:rsidP="00D32557">
      <w:pPr>
        <w:spacing w:after="0"/>
        <w:jc w:val="both"/>
      </w:pPr>
    </w:p>
    <w:p w14:paraId="5F30091F" w14:textId="2473E3B1" w:rsidR="005005D8" w:rsidRPr="00C75DEE" w:rsidRDefault="005005D8" w:rsidP="0050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2102F2">
        <w:rPr>
          <w:rStyle w:val="Hypertextovodkaz"/>
          <w:rFonts w:cs="Arial"/>
          <w:b/>
          <w:color w:val="auto"/>
          <w:u w:val="none"/>
        </w:rPr>
        <w:t xml:space="preserve">Dodavatel či </w:t>
      </w:r>
      <w:r>
        <w:rPr>
          <w:rStyle w:val="Hypertextovodkaz"/>
          <w:rFonts w:cs="Arial"/>
          <w:b/>
          <w:color w:val="auto"/>
          <w:u w:val="none"/>
        </w:rPr>
        <w:t>účastník řízení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je povinen provést registraci</w:t>
      </w:r>
      <w:r>
        <w:rPr>
          <w:rStyle w:val="Hypertextovodkaz"/>
          <w:rFonts w:cs="Arial"/>
          <w:b/>
          <w:color w:val="auto"/>
          <w:u w:val="none"/>
        </w:rPr>
        <w:t xml:space="preserve"> či ověření identity přes systém FEN.cz dostupný na: </w:t>
      </w:r>
      <w:hyperlink r:id="rId11" w:anchor="/registrace" w:history="1">
        <w:r>
          <w:rPr>
            <w:rStyle w:val="Hypertextovodkaz"/>
          </w:rPr>
          <w:t>https://fen.cz/#/registrace</w:t>
        </w:r>
      </w:hyperlink>
      <w:r>
        <w:t xml:space="preserve"> </w:t>
      </w:r>
      <w:r w:rsidRPr="00894173">
        <w:rPr>
          <w:b/>
          <w:bCs/>
        </w:rPr>
        <w:t>viz manuál, str. 9 a násl.</w:t>
      </w:r>
    </w:p>
    <w:p w14:paraId="5D1FC47B" w14:textId="77777777" w:rsidR="002B4B99" w:rsidRDefault="002B4B99" w:rsidP="002B4B99">
      <w:pPr>
        <w:spacing w:after="0"/>
        <w:jc w:val="both"/>
      </w:pPr>
    </w:p>
    <w:p w14:paraId="26C18A50" w14:textId="77777777" w:rsidR="002B4B99" w:rsidRPr="00EF06C3" w:rsidRDefault="002B4B99" w:rsidP="002B4B99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079B64E9" w14:textId="77777777" w:rsidR="002B4B99" w:rsidRDefault="002B4B99" w:rsidP="00D32557">
      <w:pPr>
        <w:spacing w:after="0"/>
        <w:jc w:val="both"/>
      </w:pPr>
    </w:p>
    <w:p w14:paraId="72AAC328" w14:textId="3282BA04" w:rsidR="006F49BD" w:rsidRDefault="006F49BD" w:rsidP="00D32557">
      <w:pPr>
        <w:spacing w:after="0"/>
        <w:jc w:val="both"/>
      </w:pPr>
      <w:r w:rsidRPr="007850BC"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2" w:history="1">
        <w:r w:rsidR="00130166" w:rsidRPr="007850BC">
          <w:rPr>
            <w:rStyle w:val="Hypertextovodkaz"/>
          </w:rPr>
          <w:t>tomas.motal@qcm.cz</w:t>
        </w:r>
      </w:hyperlink>
      <w:r w:rsidRPr="007850BC">
        <w:t xml:space="preserve">. V případě jakýchkoli otázek týkajících se technického nastavení </w:t>
      </w:r>
      <w:r w:rsidR="00B1757C" w:rsidRPr="007850BC">
        <w:t>registrace v systému E-ZAK (FEN/CDD)</w:t>
      </w:r>
      <w:r w:rsidR="00B1757C" w:rsidRPr="006F49BD">
        <w:t xml:space="preserve"> </w:t>
      </w:r>
      <w:r w:rsidRPr="006F49BD">
        <w:t xml:space="preserve">kontaktujte, prosím, provozovatele elektronického nástroje E-ZAK na e-mailu: </w:t>
      </w:r>
      <w:bookmarkStart w:id="0" w:name="_Hlt283614478"/>
      <w:bookmarkStart w:id="1" w:name="_Hlt283614479"/>
      <w:r w:rsidRPr="006F49BD">
        <w:fldChar w:fldCharType="begin"/>
      </w:r>
      <w:r w:rsidRPr="006F49BD">
        <w:instrText xml:space="preserve"> HYPERLINK "mailto:podpora@ezak.cz" </w:instrText>
      </w:r>
      <w:r w:rsidRPr="006F49BD">
        <w:fldChar w:fldCharType="separate"/>
      </w:r>
      <w:r w:rsidRPr="006F49BD">
        <w:rPr>
          <w:rStyle w:val="Hypertextovodkaz"/>
        </w:rPr>
        <w:t>podpora@ezak.cz</w:t>
      </w:r>
      <w:bookmarkEnd w:id="0"/>
      <w:bookmarkEnd w:id="1"/>
      <w:r w:rsidRPr="006F49BD">
        <w:fldChar w:fldCharType="end"/>
      </w:r>
      <w:r w:rsidR="0015556A">
        <w:t xml:space="preserve"> </w:t>
      </w:r>
      <w:r w:rsidR="0015556A" w:rsidRPr="0015556A">
        <w:t>nebo tel. +420 538 702</w:t>
      </w:r>
      <w:r w:rsidR="005A65C4">
        <w:t> </w:t>
      </w:r>
      <w:r w:rsidR="0015556A" w:rsidRPr="0015556A">
        <w:t>719.</w:t>
      </w:r>
    </w:p>
    <w:p w14:paraId="5FD4E1FC" w14:textId="77777777" w:rsidR="005A65C4" w:rsidRDefault="005A65C4" w:rsidP="00D32557">
      <w:pPr>
        <w:spacing w:after="0"/>
        <w:jc w:val="both"/>
      </w:pPr>
    </w:p>
    <w:p w14:paraId="4B1EEAD2" w14:textId="77777777" w:rsidR="005A65C4" w:rsidRDefault="005A65C4" w:rsidP="00D32557">
      <w:pPr>
        <w:spacing w:after="0"/>
        <w:jc w:val="both"/>
      </w:pPr>
    </w:p>
    <w:p w14:paraId="72AAC32B" w14:textId="77777777" w:rsidR="00E2272D" w:rsidRDefault="006F49BD" w:rsidP="00D32557">
      <w:pPr>
        <w:pStyle w:val="Nadpis1"/>
        <w:spacing w:before="0"/>
      </w:pPr>
      <w:r>
        <w:lastRenderedPageBreak/>
        <w:t>PŘEDMĚT A DRUH VEŘEJNÉ ZAKÁZKY</w:t>
      </w:r>
    </w:p>
    <w:p w14:paraId="1B21579D" w14:textId="77777777" w:rsidR="003657F9" w:rsidRDefault="003657F9" w:rsidP="003657F9"/>
    <w:p w14:paraId="6DB4B35E" w14:textId="4A2CA1BF" w:rsidR="003657F9" w:rsidRDefault="003657F9" w:rsidP="003657F9">
      <w:pPr>
        <w:spacing w:after="0"/>
        <w:jc w:val="both"/>
      </w:pPr>
      <w:r>
        <w:t xml:space="preserve">Veřejná zakázka je dělena na </w:t>
      </w:r>
      <w:r w:rsidR="001D6F2D">
        <w:t>3</w:t>
      </w:r>
      <w:r>
        <w:t xml:space="preserve"> části účastník může podat svoji nabídku do libovolného počtu částí podle svého uvážení.</w:t>
      </w:r>
    </w:p>
    <w:p w14:paraId="48520C1E" w14:textId="77777777" w:rsidR="003657F9" w:rsidRDefault="003657F9" w:rsidP="003657F9">
      <w:pPr>
        <w:spacing w:after="0"/>
        <w:jc w:val="both"/>
      </w:pPr>
    </w:p>
    <w:p w14:paraId="0EA7B531" w14:textId="77777777" w:rsidR="003657F9" w:rsidRDefault="003657F9" w:rsidP="003657F9">
      <w:pPr>
        <w:spacing w:after="0"/>
        <w:rPr>
          <w:b/>
        </w:rPr>
      </w:pPr>
      <w:r w:rsidRPr="00AE64DE">
        <w:rPr>
          <w:b/>
        </w:rPr>
        <w:t>Druh veřejné zakázky: Dodávky (§ 14 odst. 1 Zákona)</w:t>
      </w:r>
    </w:p>
    <w:p w14:paraId="2B22B634" w14:textId="77777777" w:rsidR="003657F9" w:rsidRDefault="003657F9" w:rsidP="003657F9"/>
    <w:p w14:paraId="47D1EE08" w14:textId="50CF215D" w:rsidR="00F47929" w:rsidRPr="003657F9" w:rsidRDefault="00F47929" w:rsidP="00F47929">
      <w:pPr>
        <w:pStyle w:val="Nadpis2"/>
      </w:pPr>
      <w:r>
        <w:t>1. část veřejné zakázky</w:t>
      </w:r>
      <w:r w:rsidR="006E1010">
        <w:t xml:space="preserve"> </w:t>
      </w:r>
      <w:r w:rsidR="00E66048">
        <w:t>–</w:t>
      </w:r>
      <w:r w:rsidR="006E1010">
        <w:t xml:space="preserve"> </w:t>
      </w:r>
      <w:r w:rsidR="00BF5096" w:rsidRPr="00BF5096">
        <w:t xml:space="preserve">Nasazení systému pro sběr a uchovávání záznamů technických aktiv </w:t>
      </w:r>
      <w:proofErr w:type="spellStart"/>
      <w:r w:rsidR="00BF5096" w:rsidRPr="00BF5096">
        <w:t>MěÚ</w:t>
      </w:r>
      <w:proofErr w:type="spellEnd"/>
      <w:r w:rsidR="00BF5096" w:rsidRPr="00BF5096">
        <w:t xml:space="preserve"> Litomyšl</w:t>
      </w:r>
    </w:p>
    <w:p w14:paraId="72AAC32C" w14:textId="77777777" w:rsidR="006F49BD" w:rsidRDefault="006F49BD" w:rsidP="005C2763">
      <w:pPr>
        <w:spacing w:after="0"/>
        <w:jc w:val="both"/>
      </w:pPr>
    </w:p>
    <w:p w14:paraId="2A4FA0C5" w14:textId="51CE213F" w:rsidR="008B475A" w:rsidRDefault="008B475A" w:rsidP="008B475A">
      <w:pPr>
        <w:jc w:val="both"/>
      </w:pPr>
      <w:r>
        <w:t xml:space="preserve">Dodávka a zprovoznění LM </w:t>
      </w:r>
      <w:r w:rsidRPr="002262C8">
        <w:t>(Log Management</w:t>
      </w:r>
      <w:r>
        <w:t xml:space="preserve">) systému zajišťujícího </w:t>
      </w:r>
      <w:r w:rsidRPr="002262C8">
        <w:t>centráln</w:t>
      </w:r>
      <w:r>
        <w:t>ě</w:t>
      </w:r>
      <w:r w:rsidRPr="002262C8">
        <w:t xml:space="preserve"> </w:t>
      </w:r>
      <w:r>
        <w:t xml:space="preserve">sběr, </w:t>
      </w:r>
      <w:r w:rsidRPr="002262C8">
        <w:t xml:space="preserve">uchovávání </w:t>
      </w:r>
      <w:r>
        <w:t xml:space="preserve">a vizualizaci záznamů událostí (provozní, systémové, chybové, bezpečnostní, auditní atd.) a záznamů činností administrátorů a uživatelů všech technických aktiv </w:t>
      </w:r>
      <w:proofErr w:type="spellStart"/>
      <w:r>
        <w:t>MěÚ</w:t>
      </w:r>
      <w:proofErr w:type="spellEnd"/>
      <w:r>
        <w:t xml:space="preserve"> Litomyšl</w:t>
      </w:r>
      <w:r w:rsidRPr="002262C8">
        <w:t xml:space="preserve">, </w:t>
      </w:r>
      <w:r>
        <w:t xml:space="preserve">které tyto logy, záznamy generují a předávají LM systému k jejich uložení, příp. dalšímu zpracování, včetně </w:t>
      </w:r>
      <w:r w:rsidRPr="00B47EF7">
        <w:t>zajištění podpory provozu po dobu 5 let od úplného předání a převzetí.</w:t>
      </w:r>
    </w:p>
    <w:p w14:paraId="1C162E69" w14:textId="77777777" w:rsidR="00A21EE8" w:rsidRDefault="00A21EE8" w:rsidP="008C1FD4">
      <w:pPr>
        <w:spacing w:after="0"/>
      </w:pPr>
    </w:p>
    <w:p w14:paraId="6EF977E9" w14:textId="7A597CD7" w:rsidR="00A21EE8" w:rsidRDefault="00A21EE8" w:rsidP="008C1FD4">
      <w:pPr>
        <w:spacing w:after="0"/>
      </w:pPr>
      <w:r>
        <w:t>Bližší podrobnosti jsou součástí přílohy č. 1.1 zadávací dokumentace.</w:t>
      </w:r>
    </w:p>
    <w:p w14:paraId="4A369EA1" w14:textId="77777777" w:rsidR="008C1FD4" w:rsidRDefault="008C1FD4" w:rsidP="008C1FD4">
      <w:pPr>
        <w:spacing w:after="0"/>
        <w:rPr>
          <w:b/>
        </w:rPr>
      </w:pPr>
    </w:p>
    <w:p w14:paraId="72AAC32F" w14:textId="69DDEC53" w:rsidR="00866E11" w:rsidRDefault="00866E11" w:rsidP="00866E11">
      <w:pPr>
        <w:spacing w:after="0"/>
        <w:rPr>
          <w:b/>
        </w:rPr>
      </w:pPr>
      <w:r w:rsidRPr="00CC1A26">
        <w:rPr>
          <w:b/>
        </w:rPr>
        <w:t xml:space="preserve">Druh veřejné zakázky: </w:t>
      </w:r>
      <w:r w:rsidR="00EB64D0" w:rsidRPr="00CC1A26">
        <w:rPr>
          <w:b/>
        </w:rPr>
        <w:t>Dodávky</w:t>
      </w:r>
      <w:r w:rsidRPr="00CC1A26">
        <w:rPr>
          <w:b/>
        </w:rPr>
        <w:t xml:space="preserve"> (§ 14 odst. </w:t>
      </w:r>
      <w:r w:rsidR="00CC1A26" w:rsidRPr="00CC1A26">
        <w:rPr>
          <w:b/>
        </w:rPr>
        <w:t>1</w:t>
      </w:r>
      <w:r w:rsidRPr="00CC1A26">
        <w:rPr>
          <w:b/>
        </w:rPr>
        <w:t xml:space="preserve"> Zákona)</w:t>
      </w:r>
    </w:p>
    <w:p w14:paraId="72AAC330" w14:textId="77777777" w:rsidR="00D32557" w:rsidRDefault="00D32557" w:rsidP="00D32557">
      <w:pPr>
        <w:spacing w:after="0"/>
        <w:jc w:val="both"/>
        <w:rPr>
          <w:b/>
        </w:rPr>
      </w:pP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624DD" w14:paraId="1DF3DAA9" w14:textId="77777777" w:rsidTr="002164CA">
        <w:tc>
          <w:tcPr>
            <w:tcW w:w="9211" w:type="dxa"/>
            <w:gridSpan w:val="2"/>
          </w:tcPr>
          <w:p w14:paraId="076A8EC5" w14:textId="77777777" w:rsidR="005624DD" w:rsidRDefault="005624DD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Klasifikace předmětu veřejné zakázky je vymezena CPV kódem</w:t>
            </w:r>
          </w:p>
        </w:tc>
      </w:tr>
      <w:tr w:rsidR="005624DD" w14:paraId="0EF66E3F" w14:textId="77777777" w:rsidTr="002164CA">
        <w:tc>
          <w:tcPr>
            <w:tcW w:w="4606" w:type="dxa"/>
          </w:tcPr>
          <w:p w14:paraId="2F1836A0" w14:textId="77777777" w:rsidR="005624DD" w:rsidRDefault="005624DD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48800000-6</w:t>
            </w:r>
          </w:p>
        </w:tc>
        <w:tc>
          <w:tcPr>
            <w:tcW w:w="4605" w:type="dxa"/>
          </w:tcPr>
          <w:p w14:paraId="4EF45890" w14:textId="77777777" w:rsidR="005624DD" w:rsidRDefault="005624DD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Informační systémy a servery</w:t>
            </w:r>
          </w:p>
        </w:tc>
      </w:tr>
      <w:tr w:rsidR="005624DD" w14:paraId="0B228844" w14:textId="77777777" w:rsidTr="002164CA">
        <w:tc>
          <w:tcPr>
            <w:tcW w:w="4606" w:type="dxa"/>
          </w:tcPr>
          <w:p w14:paraId="1EF029E0" w14:textId="77777777" w:rsidR="005624DD" w:rsidRDefault="005624DD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48000000-8</w:t>
            </w:r>
          </w:p>
        </w:tc>
        <w:tc>
          <w:tcPr>
            <w:tcW w:w="4605" w:type="dxa"/>
          </w:tcPr>
          <w:p w14:paraId="7E8338AF" w14:textId="77777777" w:rsidR="005624DD" w:rsidRDefault="005624DD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Balíky programů a informační systémy</w:t>
            </w:r>
          </w:p>
        </w:tc>
      </w:tr>
    </w:tbl>
    <w:p w14:paraId="396C3644" w14:textId="77777777" w:rsidR="005624DD" w:rsidRPr="00F65FF6" w:rsidRDefault="005624DD" w:rsidP="00D32557">
      <w:pPr>
        <w:spacing w:after="0"/>
        <w:jc w:val="both"/>
        <w:rPr>
          <w:b/>
        </w:rPr>
      </w:pPr>
    </w:p>
    <w:p w14:paraId="72AAC336" w14:textId="77777777" w:rsidR="006F49BD" w:rsidRDefault="006F49BD" w:rsidP="00D32557">
      <w:pPr>
        <w:spacing w:after="0"/>
      </w:pPr>
    </w:p>
    <w:p w14:paraId="34F1FE21" w14:textId="4D6C960E" w:rsidR="00127E3D" w:rsidRDefault="00127E3D" w:rsidP="00127E3D">
      <w:pPr>
        <w:spacing w:after="0"/>
        <w:jc w:val="both"/>
        <w:rPr>
          <w:b/>
          <w:bCs/>
        </w:rPr>
      </w:pPr>
      <w:r w:rsidRPr="00127E3D">
        <w:rPr>
          <w:b/>
          <w:bCs/>
        </w:rPr>
        <w:t xml:space="preserve">Předpokládaná hodnota části veřejné zakázky činí </w:t>
      </w:r>
      <w:r w:rsidR="004D7C9B" w:rsidRPr="004D7C9B">
        <w:rPr>
          <w:b/>
          <w:bCs/>
        </w:rPr>
        <w:t>2</w:t>
      </w:r>
      <w:r w:rsidR="00735C3C" w:rsidRPr="004D7C9B">
        <w:rPr>
          <w:b/>
          <w:bCs/>
        </w:rPr>
        <w:t> </w:t>
      </w:r>
      <w:r w:rsidR="00C3174A">
        <w:rPr>
          <w:b/>
          <w:bCs/>
        </w:rPr>
        <w:t>3</w:t>
      </w:r>
      <w:r w:rsidR="00735C3C" w:rsidRPr="004D7C9B">
        <w:rPr>
          <w:b/>
          <w:bCs/>
        </w:rPr>
        <w:t>00 000</w:t>
      </w:r>
      <w:r w:rsidRPr="004D7C9B">
        <w:rPr>
          <w:b/>
          <w:bCs/>
        </w:rPr>
        <w:t xml:space="preserve"> Kč</w:t>
      </w:r>
      <w:r w:rsidRPr="00127E3D">
        <w:rPr>
          <w:b/>
          <w:bCs/>
        </w:rPr>
        <w:t xml:space="preserve"> bez DPH</w:t>
      </w:r>
      <w:r w:rsidR="00FD0CF3">
        <w:rPr>
          <w:b/>
          <w:bCs/>
        </w:rPr>
        <w:t>.</w:t>
      </w:r>
    </w:p>
    <w:p w14:paraId="6D65235E" w14:textId="2E9F4FE6" w:rsidR="00EC5EB0" w:rsidRDefault="00EC5EB0" w:rsidP="00530918">
      <w:pPr>
        <w:spacing w:after="0"/>
        <w:jc w:val="both"/>
        <w:rPr>
          <w:b/>
          <w:bCs/>
        </w:rPr>
      </w:pPr>
    </w:p>
    <w:p w14:paraId="430EF4C5" w14:textId="686E5351" w:rsidR="00C43E6F" w:rsidRPr="003657F9" w:rsidRDefault="00C43E6F" w:rsidP="00C43E6F">
      <w:pPr>
        <w:pStyle w:val="Nadpis2"/>
      </w:pPr>
      <w:r>
        <w:t xml:space="preserve">2. část veřejné zakázky – </w:t>
      </w:r>
      <w:r w:rsidR="003D44EF" w:rsidRPr="003D44EF">
        <w:t xml:space="preserve">Nasazení systému pro ověřování a řízení přístupu uživatelů, síťových zařízení ke komunikační síti </w:t>
      </w:r>
      <w:proofErr w:type="spellStart"/>
      <w:r w:rsidR="003D44EF" w:rsidRPr="003D44EF">
        <w:t>MěÚ</w:t>
      </w:r>
      <w:proofErr w:type="spellEnd"/>
      <w:r w:rsidR="003D44EF" w:rsidRPr="003D44EF">
        <w:t xml:space="preserve"> Litomyšl</w:t>
      </w:r>
    </w:p>
    <w:p w14:paraId="2FD0FE16" w14:textId="77777777" w:rsidR="00C43E6F" w:rsidRDefault="00C43E6F" w:rsidP="00C43E6F">
      <w:pPr>
        <w:spacing w:after="0"/>
        <w:jc w:val="both"/>
      </w:pPr>
    </w:p>
    <w:p w14:paraId="7FB067A2" w14:textId="528DAA4F" w:rsidR="00C43E6F" w:rsidRDefault="00C43E6F" w:rsidP="00C43E6F">
      <w:pPr>
        <w:jc w:val="both"/>
      </w:pPr>
      <w:r>
        <w:t xml:space="preserve">Předmětem plnění části veřejné zakázky je dodávka systému pro </w:t>
      </w:r>
      <w:r w:rsidR="002F1C9E" w:rsidRPr="002F1C9E">
        <w:t xml:space="preserve">NAC (Network Access </w:t>
      </w:r>
      <w:proofErr w:type="spellStart"/>
      <w:r w:rsidR="002F1C9E" w:rsidRPr="002F1C9E">
        <w:t>Control</w:t>
      </w:r>
      <w:proofErr w:type="spellEnd"/>
      <w:r w:rsidR="002F1C9E" w:rsidRPr="002F1C9E">
        <w:t xml:space="preserve">) – Network Access Serveru (NAS) neboli RADIUS serveru, zajišťujícího ověřování a řízení přístupu uživatelů, síťových zařízení (klientů) ke komunikační síti </w:t>
      </w:r>
      <w:proofErr w:type="spellStart"/>
      <w:r w:rsidR="002F1C9E" w:rsidRPr="002F1C9E">
        <w:t>MěÚ</w:t>
      </w:r>
      <w:proofErr w:type="spellEnd"/>
      <w:r w:rsidR="002F1C9E" w:rsidRPr="002F1C9E">
        <w:t xml:space="preserve"> Litomyšl</w:t>
      </w:r>
      <w:r>
        <w:t xml:space="preserve">, včetně </w:t>
      </w:r>
      <w:r w:rsidRPr="00B47EF7">
        <w:t>zajištění podpory provozu po dobu 5 let od úplného předání a převzetí.</w:t>
      </w:r>
    </w:p>
    <w:p w14:paraId="2D84A34B" w14:textId="77777777" w:rsidR="00C43E6F" w:rsidRDefault="00C43E6F" w:rsidP="00C43E6F">
      <w:pPr>
        <w:spacing w:after="0"/>
      </w:pPr>
    </w:p>
    <w:p w14:paraId="54794E62" w14:textId="4066F1CA" w:rsidR="00C43E6F" w:rsidRDefault="00C43E6F" w:rsidP="00C43E6F">
      <w:pPr>
        <w:spacing w:after="0"/>
      </w:pPr>
      <w:r>
        <w:t>Bližší podrobnosti jsou součástí přílohy č. 1.</w:t>
      </w:r>
      <w:r w:rsidR="00851E6F">
        <w:t>2</w:t>
      </w:r>
      <w:r>
        <w:t xml:space="preserve"> zadávací dokumentace.</w:t>
      </w:r>
    </w:p>
    <w:p w14:paraId="4CC0F325" w14:textId="77777777" w:rsidR="00C43E6F" w:rsidRDefault="00C43E6F" w:rsidP="00C43E6F">
      <w:pPr>
        <w:spacing w:after="0"/>
        <w:rPr>
          <w:b/>
        </w:rPr>
      </w:pPr>
    </w:p>
    <w:p w14:paraId="213CC1B6" w14:textId="77777777" w:rsidR="00C43E6F" w:rsidRDefault="00C43E6F" w:rsidP="00C43E6F">
      <w:pPr>
        <w:spacing w:after="0"/>
        <w:rPr>
          <w:b/>
        </w:rPr>
      </w:pPr>
      <w:r w:rsidRPr="00CC1A26">
        <w:rPr>
          <w:b/>
        </w:rPr>
        <w:t>Druh veřejné zakázky: Dodávky (§ 14 odst. 1 Zákona)</w:t>
      </w:r>
    </w:p>
    <w:p w14:paraId="32E032D8" w14:textId="77777777" w:rsidR="00C43E6F" w:rsidRDefault="00C43E6F" w:rsidP="00C43E6F">
      <w:pPr>
        <w:spacing w:after="0"/>
        <w:jc w:val="both"/>
        <w:rPr>
          <w:b/>
        </w:rPr>
      </w:pP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C43E6F" w14:paraId="718E72FF" w14:textId="77777777" w:rsidTr="002164CA">
        <w:tc>
          <w:tcPr>
            <w:tcW w:w="9211" w:type="dxa"/>
            <w:gridSpan w:val="2"/>
          </w:tcPr>
          <w:p w14:paraId="5E0B4622" w14:textId="77777777" w:rsidR="00C43E6F" w:rsidRDefault="00C43E6F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Klasifikace předmětu veřejné zakázky je vymezena CPV kódem</w:t>
            </w:r>
          </w:p>
        </w:tc>
      </w:tr>
      <w:tr w:rsidR="00C43E6F" w14:paraId="1953E753" w14:textId="77777777" w:rsidTr="002164CA">
        <w:tc>
          <w:tcPr>
            <w:tcW w:w="4606" w:type="dxa"/>
          </w:tcPr>
          <w:p w14:paraId="00DE8904" w14:textId="77777777" w:rsidR="00C43E6F" w:rsidRDefault="00C43E6F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48800000-6</w:t>
            </w:r>
          </w:p>
        </w:tc>
        <w:tc>
          <w:tcPr>
            <w:tcW w:w="4605" w:type="dxa"/>
          </w:tcPr>
          <w:p w14:paraId="743B12FA" w14:textId="77777777" w:rsidR="00C43E6F" w:rsidRDefault="00C43E6F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Informační systémy a servery</w:t>
            </w:r>
          </w:p>
        </w:tc>
      </w:tr>
      <w:tr w:rsidR="00C43E6F" w14:paraId="00AC2E56" w14:textId="77777777" w:rsidTr="002164CA">
        <w:tc>
          <w:tcPr>
            <w:tcW w:w="4606" w:type="dxa"/>
          </w:tcPr>
          <w:p w14:paraId="42DE2CC0" w14:textId="77777777" w:rsidR="00C43E6F" w:rsidRDefault="00C43E6F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48000000-8</w:t>
            </w:r>
          </w:p>
        </w:tc>
        <w:tc>
          <w:tcPr>
            <w:tcW w:w="4605" w:type="dxa"/>
          </w:tcPr>
          <w:p w14:paraId="6067942B" w14:textId="77777777" w:rsidR="00C43E6F" w:rsidRDefault="00C43E6F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Balíky programů a informační systémy</w:t>
            </w:r>
          </w:p>
        </w:tc>
      </w:tr>
    </w:tbl>
    <w:p w14:paraId="687A3E41" w14:textId="77777777" w:rsidR="00C43E6F" w:rsidRPr="00F65FF6" w:rsidRDefault="00C43E6F" w:rsidP="00C43E6F">
      <w:pPr>
        <w:spacing w:after="0"/>
        <w:jc w:val="both"/>
        <w:rPr>
          <w:b/>
        </w:rPr>
      </w:pPr>
    </w:p>
    <w:p w14:paraId="34B3397A" w14:textId="77777777" w:rsidR="00C43E6F" w:rsidRDefault="00C43E6F" w:rsidP="00C43E6F">
      <w:pPr>
        <w:spacing w:after="0"/>
      </w:pPr>
    </w:p>
    <w:p w14:paraId="5AB0D7E8" w14:textId="6692AA35" w:rsidR="00C43E6F" w:rsidRDefault="00C43E6F" w:rsidP="00C43E6F">
      <w:pPr>
        <w:spacing w:after="0"/>
        <w:jc w:val="both"/>
        <w:rPr>
          <w:b/>
          <w:bCs/>
        </w:rPr>
      </w:pPr>
      <w:r w:rsidRPr="004D7C9B">
        <w:rPr>
          <w:b/>
          <w:bCs/>
        </w:rPr>
        <w:t xml:space="preserve">Předpokládaná hodnota části veřejné zakázky činí </w:t>
      </w:r>
      <w:r w:rsidR="004D7C9B" w:rsidRPr="004D7C9B">
        <w:rPr>
          <w:b/>
          <w:bCs/>
        </w:rPr>
        <w:t>955 000</w:t>
      </w:r>
      <w:r w:rsidRPr="004D7C9B">
        <w:rPr>
          <w:b/>
          <w:bCs/>
        </w:rPr>
        <w:t xml:space="preserve"> Kč bez DPH.</w:t>
      </w:r>
    </w:p>
    <w:p w14:paraId="232D419F" w14:textId="7CF415F7" w:rsidR="00EC5EB0" w:rsidRDefault="00EC5EB0" w:rsidP="00127E3D">
      <w:pPr>
        <w:spacing w:after="0"/>
        <w:jc w:val="both"/>
        <w:rPr>
          <w:b/>
          <w:bCs/>
        </w:rPr>
      </w:pPr>
    </w:p>
    <w:p w14:paraId="05B1C0D5" w14:textId="62420997" w:rsidR="00C656F8" w:rsidRPr="003657F9" w:rsidRDefault="00BA17C0" w:rsidP="00C656F8">
      <w:pPr>
        <w:pStyle w:val="Nadpis2"/>
      </w:pPr>
      <w:r>
        <w:t>3</w:t>
      </w:r>
      <w:r w:rsidR="00C656F8">
        <w:t xml:space="preserve">. část veřejné zakázky – </w:t>
      </w:r>
      <w:r w:rsidRPr="00BA17C0">
        <w:t xml:space="preserve">Nasazení systému pro řízení přístupu privilegovaných uživatelů k technickým aktivům </w:t>
      </w:r>
      <w:proofErr w:type="spellStart"/>
      <w:r w:rsidRPr="00BA17C0">
        <w:t>MěÚ</w:t>
      </w:r>
      <w:proofErr w:type="spellEnd"/>
      <w:r w:rsidRPr="00BA17C0">
        <w:t xml:space="preserve"> Litomyšl</w:t>
      </w:r>
    </w:p>
    <w:p w14:paraId="0F3F514C" w14:textId="77777777" w:rsidR="00C656F8" w:rsidRDefault="00C656F8" w:rsidP="00C656F8">
      <w:pPr>
        <w:spacing w:after="0"/>
        <w:jc w:val="both"/>
      </w:pPr>
    </w:p>
    <w:p w14:paraId="0B1E80A4" w14:textId="18538B02" w:rsidR="00C656F8" w:rsidRDefault="00C656F8" w:rsidP="00C656F8">
      <w:pPr>
        <w:jc w:val="both"/>
      </w:pPr>
      <w:r>
        <w:t xml:space="preserve">Předmětem plnění části veřejné zakázky je </w:t>
      </w:r>
      <w:bookmarkStart w:id="2" w:name="_Hlk163668989"/>
      <w:r w:rsidR="006117B9" w:rsidRPr="00516973">
        <w:t>Dodávka a zprovoznění systému PAM (</w:t>
      </w:r>
      <w:proofErr w:type="spellStart"/>
      <w:r w:rsidR="006117B9" w:rsidRPr="00516973">
        <w:t>Privileged</w:t>
      </w:r>
      <w:proofErr w:type="spellEnd"/>
      <w:r w:rsidR="006117B9" w:rsidRPr="00516973">
        <w:t xml:space="preserve"> Access Management)</w:t>
      </w:r>
      <w:bookmarkStart w:id="3" w:name="_Hlk164084581"/>
      <w:bookmarkEnd w:id="2"/>
      <w:r w:rsidR="006117B9" w:rsidRPr="00516973">
        <w:t xml:space="preserve"> pro řízení přístupu</w:t>
      </w:r>
      <w:bookmarkEnd w:id="3"/>
      <w:r w:rsidR="006117B9" w:rsidRPr="00516973">
        <w:t xml:space="preserve"> uživatelů (pracovníků města a dodavatelů) s rozšířenými nebo administrátorskými právy k technickým aktivům </w:t>
      </w:r>
      <w:proofErr w:type="spellStart"/>
      <w:r w:rsidR="006117B9">
        <w:t>MěÚ</w:t>
      </w:r>
      <w:proofErr w:type="spellEnd"/>
      <w:r w:rsidR="006117B9">
        <w:t xml:space="preserve"> Litomyšl</w:t>
      </w:r>
      <w:r w:rsidR="006117B9" w:rsidRPr="00516973">
        <w:t>, v rozsahu řízení privilegovaných účtů a relací (</w:t>
      </w:r>
      <w:proofErr w:type="spellStart"/>
      <w:r w:rsidR="006117B9" w:rsidRPr="00516973">
        <w:t>Privileged</w:t>
      </w:r>
      <w:proofErr w:type="spellEnd"/>
      <w:r w:rsidR="006117B9" w:rsidRPr="00516973">
        <w:t xml:space="preserve"> </w:t>
      </w:r>
      <w:proofErr w:type="spellStart"/>
      <w:r w:rsidR="006117B9" w:rsidRPr="00516973">
        <w:t>Account</w:t>
      </w:r>
      <w:proofErr w:type="spellEnd"/>
      <w:r w:rsidR="006117B9" w:rsidRPr="00516973">
        <w:t xml:space="preserve"> and Session Management - PASM) zajišťující automatickou bezpečnou správu a řízení hesel a SSH klíčů privilegovaných účtů technických aktiv </w:t>
      </w:r>
      <w:proofErr w:type="spellStart"/>
      <w:r w:rsidR="006117B9">
        <w:t>MěÚ</w:t>
      </w:r>
      <w:proofErr w:type="spellEnd"/>
      <w:r w:rsidR="006117B9" w:rsidRPr="00516973">
        <w:t xml:space="preserve"> a řízení přístupů a monitorování relací privilegovaných uživatelů prostřednictvím zabezpečené </w:t>
      </w:r>
      <w:proofErr w:type="spellStart"/>
      <w:r w:rsidR="006117B9" w:rsidRPr="00516973">
        <w:t>proxy</w:t>
      </w:r>
      <w:proofErr w:type="spellEnd"/>
      <w:r w:rsidR="006117B9" w:rsidRPr="00516973">
        <w:t xml:space="preserve"> brány (session </w:t>
      </w:r>
      <w:proofErr w:type="spellStart"/>
      <w:r w:rsidR="006117B9" w:rsidRPr="00516973">
        <w:t>gateway</w:t>
      </w:r>
      <w:proofErr w:type="spellEnd"/>
      <w:r w:rsidR="006117B9" w:rsidRPr="00516973">
        <w:t xml:space="preserve">), </w:t>
      </w:r>
      <w:proofErr w:type="spellStart"/>
      <w:r w:rsidR="006117B9" w:rsidRPr="00516973">
        <w:t>jump</w:t>
      </w:r>
      <w:proofErr w:type="spellEnd"/>
      <w:r w:rsidR="006117B9" w:rsidRPr="00516973">
        <w:t xml:space="preserve"> serveru</w:t>
      </w:r>
      <w:r>
        <w:t xml:space="preserve">, včetně </w:t>
      </w:r>
      <w:r w:rsidRPr="00B47EF7">
        <w:t>zajištění podpory provozu po dobu 5 let od úplného předání a převzetí.</w:t>
      </w:r>
    </w:p>
    <w:p w14:paraId="2C39D79D" w14:textId="77777777" w:rsidR="00C656F8" w:rsidRDefault="00C656F8" w:rsidP="00C656F8">
      <w:pPr>
        <w:spacing w:after="0"/>
      </w:pPr>
    </w:p>
    <w:p w14:paraId="4211792D" w14:textId="2C64729B" w:rsidR="00C656F8" w:rsidRDefault="00C656F8" w:rsidP="00C656F8">
      <w:pPr>
        <w:spacing w:after="0"/>
      </w:pPr>
      <w:r>
        <w:t>Bližší podrobnosti jsou součástí přílohy č. 1.</w:t>
      </w:r>
      <w:r w:rsidR="00042C3B">
        <w:t>3</w:t>
      </w:r>
      <w:r>
        <w:t xml:space="preserve"> zadávací dokumentace.</w:t>
      </w:r>
    </w:p>
    <w:p w14:paraId="336296B4" w14:textId="77777777" w:rsidR="00C656F8" w:rsidRDefault="00C656F8" w:rsidP="00C656F8">
      <w:pPr>
        <w:spacing w:after="0"/>
        <w:rPr>
          <w:b/>
        </w:rPr>
      </w:pPr>
    </w:p>
    <w:p w14:paraId="683C4BAF" w14:textId="77777777" w:rsidR="00C656F8" w:rsidRDefault="00C656F8" w:rsidP="00C656F8">
      <w:pPr>
        <w:spacing w:after="0"/>
        <w:rPr>
          <w:b/>
        </w:rPr>
      </w:pPr>
      <w:r w:rsidRPr="00CC1A26">
        <w:rPr>
          <w:b/>
        </w:rPr>
        <w:t>Druh veřejné zakázky: Dodávky (§ 14 odst. 1 Zákona)</w:t>
      </w:r>
    </w:p>
    <w:p w14:paraId="6C305FAC" w14:textId="77777777" w:rsidR="00C656F8" w:rsidRDefault="00C656F8" w:rsidP="00C656F8">
      <w:pPr>
        <w:spacing w:after="0"/>
        <w:jc w:val="both"/>
        <w:rPr>
          <w:b/>
        </w:rPr>
      </w:pP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C656F8" w14:paraId="4262BAD3" w14:textId="77777777" w:rsidTr="002164CA">
        <w:tc>
          <w:tcPr>
            <w:tcW w:w="9211" w:type="dxa"/>
            <w:gridSpan w:val="2"/>
          </w:tcPr>
          <w:p w14:paraId="16D3474B" w14:textId="77777777" w:rsidR="00C656F8" w:rsidRDefault="00C656F8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Klasifikace předmětu veřejné zakázky je vymezena CPV kódem</w:t>
            </w:r>
          </w:p>
        </w:tc>
      </w:tr>
      <w:tr w:rsidR="00C656F8" w14:paraId="02AAABC9" w14:textId="77777777" w:rsidTr="002164CA">
        <w:tc>
          <w:tcPr>
            <w:tcW w:w="4606" w:type="dxa"/>
          </w:tcPr>
          <w:p w14:paraId="60A5FB6E" w14:textId="77777777" w:rsidR="00C656F8" w:rsidRDefault="00C656F8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48800000-6</w:t>
            </w:r>
          </w:p>
        </w:tc>
        <w:tc>
          <w:tcPr>
            <w:tcW w:w="4605" w:type="dxa"/>
          </w:tcPr>
          <w:p w14:paraId="5AAB8F70" w14:textId="77777777" w:rsidR="00C656F8" w:rsidRDefault="00C656F8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Informační systémy a servery</w:t>
            </w:r>
          </w:p>
        </w:tc>
      </w:tr>
      <w:tr w:rsidR="00C656F8" w14:paraId="0E21C277" w14:textId="77777777" w:rsidTr="002164CA">
        <w:tc>
          <w:tcPr>
            <w:tcW w:w="4606" w:type="dxa"/>
          </w:tcPr>
          <w:p w14:paraId="688CE74E" w14:textId="77777777" w:rsidR="00C656F8" w:rsidRDefault="00C656F8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48000000-8</w:t>
            </w:r>
          </w:p>
        </w:tc>
        <w:tc>
          <w:tcPr>
            <w:tcW w:w="4605" w:type="dxa"/>
          </w:tcPr>
          <w:p w14:paraId="00927867" w14:textId="77777777" w:rsidR="00C656F8" w:rsidRDefault="00C656F8" w:rsidP="002164CA">
            <w:pPr>
              <w:rPr>
                <w:rFonts w:eastAsia="Calibri"/>
              </w:rPr>
            </w:pPr>
            <w:r>
              <w:rPr>
                <w:rFonts w:eastAsia="Calibri"/>
              </w:rPr>
              <w:t>Balíky programů a informační systémy</w:t>
            </w:r>
          </w:p>
        </w:tc>
      </w:tr>
    </w:tbl>
    <w:p w14:paraId="402E07CE" w14:textId="77777777" w:rsidR="00C656F8" w:rsidRPr="00F65FF6" w:rsidRDefault="00C656F8" w:rsidP="00C656F8">
      <w:pPr>
        <w:spacing w:after="0"/>
        <w:jc w:val="both"/>
        <w:rPr>
          <w:b/>
        </w:rPr>
      </w:pPr>
    </w:p>
    <w:p w14:paraId="40EE2E22" w14:textId="77777777" w:rsidR="00C656F8" w:rsidRDefault="00C656F8" w:rsidP="00C656F8">
      <w:pPr>
        <w:spacing w:after="0"/>
      </w:pPr>
    </w:p>
    <w:p w14:paraId="0C6CAAAB" w14:textId="706D0663" w:rsidR="00C656F8" w:rsidRDefault="00C656F8" w:rsidP="00C656F8">
      <w:pPr>
        <w:spacing w:after="0"/>
        <w:jc w:val="both"/>
        <w:rPr>
          <w:b/>
          <w:bCs/>
        </w:rPr>
      </w:pPr>
      <w:r w:rsidRPr="00127E3D">
        <w:rPr>
          <w:b/>
          <w:bCs/>
        </w:rPr>
        <w:t xml:space="preserve">Předpokládaná hodnota části veřejné zakázky </w:t>
      </w:r>
      <w:r w:rsidRPr="003B6D0D">
        <w:rPr>
          <w:b/>
          <w:bCs/>
        </w:rPr>
        <w:t xml:space="preserve">činí </w:t>
      </w:r>
      <w:r w:rsidR="009A76A3" w:rsidRPr="003B6D0D">
        <w:rPr>
          <w:b/>
          <w:bCs/>
        </w:rPr>
        <w:t>1</w:t>
      </w:r>
      <w:r w:rsidR="003B6D0D" w:rsidRPr="003B6D0D">
        <w:rPr>
          <w:b/>
          <w:bCs/>
        </w:rPr>
        <w:t xml:space="preserve"> </w:t>
      </w:r>
      <w:r w:rsidR="009A76A3" w:rsidRPr="003B6D0D">
        <w:rPr>
          <w:b/>
          <w:bCs/>
        </w:rPr>
        <w:t>8</w:t>
      </w:r>
      <w:r w:rsidR="003B6D0D" w:rsidRPr="003B6D0D">
        <w:rPr>
          <w:b/>
          <w:bCs/>
        </w:rPr>
        <w:t>66</w:t>
      </w:r>
      <w:r w:rsidRPr="003B6D0D">
        <w:rPr>
          <w:b/>
          <w:bCs/>
        </w:rPr>
        <w:t xml:space="preserve"> 000 Kč bez</w:t>
      </w:r>
      <w:r w:rsidRPr="00127E3D">
        <w:rPr>
          <w:b/>
          <w:bCs/>
        </w:rPr>
        <w:t xml:space="preserve"> DPH</w:t>
      </w:r>
      <w:r>
        <w:rPr>
          <w:b/>
          <w:bCs/>
        </w:rPr>
        <w:t>.</w:t>
      </w:r>
    </w:p>
    <w:p w14:paraId="12CAB5EB" w14:textId="77777777" w:rsidR="00C656F8" w:rsidRDefault="00C656F8" w:rsidP="00127E3D">
      <w:pPr>
        <w:spacing w:after="0"/>
        <w:jc w:val="both"/>
        <w:rPr>
          <w:b/>
          <w:bCs/>
        </w:rPr>
      </w:pPr>
    </w:p>
    <w:p w14:paraId="3D8A026B" w14:textId="77777777" w:rsidR="00B9112B" w:rsidRDefault="00B9112B" w:rsidP="00B9112B">
      <w:pPr>
        <w:pStyle w:val="Nadpis2"/>
      </w:pPr>
      <w:r>
        <w:t>Financování veřejné zakázky</w:t>
      </w:r>
    </w:p>
    <w:p w14:paraId="728B9B49" w14:textId="77777777" w:rsidR="00B9112B" w:rsidRDefault="00B9112B" w:rsidP="00B9112B"/>
    <w:p w14:paraId="70D1263E" w14:textId="1170223F" w:rsidR="00B9112B" w:rsidRDefault="00B9112B" w:rsidP="00B9112B">
      <w:pPr>
        <w:jc w:val="both"/>
      </w:pPr>
      <w:r>
        <w:t>Veřejná zakázka je financována z </w:t>
      </w:r>
      <w:r>
        <w:rPr>
          <w:b/>
          <w:bCs/>
        </w:rPr>
        <w:t>Národního plánu obnovy (NPO).</w:t>
      </w:r>
    </w:p>
    <w:p w14:paraId="3B61745E" w14:textId="59F46FC1" w:rsidR="00B9112B" w:rsidRDefault="00B9112B" w:rsidP="00B9112B">
      <w:pPr>
        <w:jc w:val="both"/>
        <w:rPr>
          <w:u w:val="single"/>
        </w:rPr>
      </w:pPr>
      <w:r>
        <w:rPr>
          <w:u w:val="single"/>
        </w:rPr>
        <w:t>Identifikace projektu:</w:t>
      </w:r>
    </w:p>
    <w:p w14:paraId="687C2996" w14:textId="6EE06795" w:rsidR="00B9112B" w:rsidRDefault="00B9112B" w:rsidP="00B9112B">
      <w:pPr>
        <w:spacing w:after="0"/>
        <w:jc w:val="both"/>
      </w:pPr>
      <w:r>
        <w:t xml:space="preserve">NPO: </w:t>
      </w:r>
      <w:r w:rsidR="001164D7" w:rsidRPr="001164D7">
        <w:t xml:space="preserve">Zavedení nástrojů kybernetické bezpečnosti </w:t>
      </w:r>
      <w:proofErr w:type="spellStart"/>
      <w:r w:rsidR="001164D7" w:rsidRPr="001164D7">
        <w:t>MěÚ</w:t>
      </w:r>
      <w:proofErr w:type="spellEnd"/>
      <w:r w:rsidR="001164D7" w:rsidRPr="001164D7">
        <w:t xml:space="preserve"> Litomyšl</w:t>
      </w:r>
    </w:p>
    <w:p w14:paraId="10A24DA9" w14:textId="54E22E27" w:rsidR="00B9112B" w:rsidRDefault="00F826E4" w:rsidP="00127E3D">
      <w:pPr>
        <w:spacing w:after="0"/>
        <w:jc w:val="both"/>
        <w:rPr>
          <w:b/>
          <w:bCs/>
        </w:rPr>
      </w:pPr>
      <w:r w:rsidRPr="00F826E4">
        <w:t>CZ.31.2.0/0.0/0.0/23_093/0008434</w:t>
      </w:r>
    </w:p>
    <w:p w14:paraId="3AFB980C" w14:textId="77777777" w:rsidR="00CA7D03" w:rsidRDefault="00CA7D03" w:rsidP="00127E3D">
      <w:pPr>
        <w:spacing w:after="0"/>
        <w:jc w:val="both"/>
        <w:rPr>
          <w:b/>
          <w:bCs/>
        </w:rPr>
      </w:pPr>
    </w:p>
    <w:p w14:paraId="72AAC338" w14:textId="77777777" w:rsidR="006F49BD" w:rsidRDefault="006F49BD" w:rsidP="00D32557">
      <w:pPr>
        <w:pStyle w:val="Nadpis1"/>
        <w:spacing w:before="0"/>
      </w:pPr>
      <w:r>
        <w:t>TECHNICKÉ PODMÍNKY</w:t>
      </w:r>
    </w:p>
    <w:p w14:paraId="72AAC339" w14:textId="77777777" w:rsidR="006F49BD" w:rsidRDefault="006F49BD" w:rsidP="00D32557">
      <w:pPr>
        <w:spacing w:after="0"/>
      </w:pPr>
    </w:p>
    <w:p w14:paraId="72AAC33A" w14:textId="2ADF2F08" w:rsidR="0007506E" w:rsidRDefault="0007506E" w:rsidP="00D32557">
      <w:pPr>
        <w:spacing w:after="0"/>
        <w:jc w:val="both"/>
        <w:rPr>
          <w:rFonts w:cs="Arial"/>
          <w:snapToGrid w:val="0"/>
        </w:rPr>
      </w:pPr>
      <w:r w:rsidRPr="00E07687">
        <w:rPr>
          <w:rFonts w:cs="Arial"/>
          <w:snapToGrid w:val="0"/>
          <w:color w:val="000000"/>
        </w:rPr>
        <w:t xml:space="preserve">Zadávací </w:t>
      </w:r>
      <w:r w:rsidRPr="001266C6">
        <w:rPr>
          <w:rFonts w:cs="Arial"/>
          <w:snapToGrid w:val="0"/>
        </w:rPr>
        <w:t>dokumentace obsahuje v souladu se Zákonem technické podmínky.</w:t>
      </w:r>
      <w:r>
        <w:rPr>
          <w:rFonts w:cs="Arial"/>
          <w:snapToGrid w:val="0"/>
        </w:rPr>
        <w:t xml:space="preserve"> Tyto technické podmínky tvoří přílohu č. 1</w:t>
      </w:r>
      <w:r w:rsidR="0091357A">
        <w:rPr>
          <w:rFonts w:cs="Arial"/>
          <w:snapToGrid w:val="0"/>
        </w:rPr>
        <w:t>.1</w:t>
      </w:r>
      <w:r w:rsidR="008B475A">
        <w:rPr>
          <w:rFonts w:cs="Arial"/>
          <w:snapToGrid w:val="0"/>
        </w:rPr>
        <w:t>, 1.2</w:t>
      </w:r>
      <w:r w:rsidR="0091357A">
        <w:rPr>
          <w:rFonts w:cs="Arial"/>
          <w:snapToGrid w:val="0"/>
        </w:rPr>
        <w:t xml:space="preserve"> a 1.</w:t>
      </w:r>
      <w:r w:rsidR="008B475A">
        <w:rPr>
          <w:rFonts w:cs="Arial"/>
          <w:snapToGrid w:val="0"/>
        </w:rPr>
        <w:t>3</w:t>
      </w:r>
      <w:r>
        <w:rPr>
          <w:rFonts w:cs="Arial"/>
          <w:snapToGrid w:val="0"/>
        </w:rPr>
        <w:t xml:space="preserve"> </w:t>
      </w:r>
      <w:r w:rsidR="00130166">
        <w:rPr>
          <w:rFonts w:cs="Arial"/>
          <w:snapToGrid w:val="0"/>
        </w:rPr>
        <w:t>z</w:t>
      </w:r>
      <w:r>
        <w:rPr>
          <w:rFonts w:cs="Arial"/>
          <w:snapToGrid w:val="0"/>
        </w:rPr>
        <w:t>adávací dokumentace</w:t>
      </w:r>
      <w:r w:rsidR="00F65FF6">
        <w:rPr>
          <w:rFonts w:cs="Arial"/>
          <w:snapToGrid w:val="0"/>
        </w:rPr>
        <w:t>.</w:t>
      </w:r>
    </w:p>
    <w:p w14:paraId="3BB1B035" w14:textId="77777777" w:rsidR="000B379C" w:rsidRDefault="000B379C" w:rsidP="00D32557">
      <w:pPr>
        <w:spacing w:after="0"/>
        <w:jc w:val="both"/>
        <w:rPr>
          <w:rFonts w:cs="Arial"/>
          <w:snapToGrid w:val="0"/>
        </w:rPr>
      </w:pPr>
    </w:p>
    <w:p w14:paraId="03ADD6EA" w14:textId="7B673B3C" w:rsidR="000B379C" w:rsidRPr="006D2DDC" w:rsidRDefault="000B379C" w:rsidP="000B379C">
      <w:pPr>
        <w:jc w:val="both"/>
      </w:pPr>
      <w:r>
        <w:rPr>
          <w:rFonts w:cs="Tahoma"/>
        </w:rPr>
        <w:t xml:space="preserve"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 patenty, ochranné známky nebo označení původu, umožňuje zadavatel pro plnění veřejné zakázky použití i jiných, kvalitativně a technicky obdobných </w:t>
      </w:r>
      <w:r>
        <w:rPr>
          <w:rFonts w:cs="Tahoma"/>
        </w:rPr>
        <w:lastRenderedPageBreak/>
        <w:t xml:space="preserve">řešení, </w:t>
      </w:r>
      <w:r w:rsidRPr="006D2DDC">
        <w:t>které však musí zajistit celý komplex služeb, který je kompatibilitou vyžadován, tedy komplexní řešení informačních systémů nad touto platformou vybudovaných a provozovaných, které předmětnou infrastrukturu užívají a slouží k výkonu veřejné správy zadavatele.</w:t>
      </w:r>
    </w:p>
    <w:p w14:paraId="6669CB6C" w14:textId="77777777" w:rsidR="000B379C" w:rsidRDefault="000B379C" w:rsidP="00D32557">
      <w:pPr>
        <w:spacing w:after="0"/>
        <w:jc w:val="both"/>
        <w:rPr>
          <w:rFonts w:cs="Arial"/>
          <w:snapToGrid w:val="0"/>
        </w:rPr>
      </w:pPr>
    </w:p>
    <w:p w14:paraId="72AAC33B" w14:textId="77777777" w:rsidR="00D32557" w:rsidRDefault="00D32557" w:rsidP="00D32557">
      <w:pPr>
        <w:spacing w:after="0"/>
        <w:jc w:val="both"/>
        <w:rPr>
          <w:rFonts w:cs="Arial"/>
          <w:snapToGrid w:val="0"/>
        </w:rPr>
      </w:pPr>
    </w:p>
    <w:p w14:paraId="72AAC33C" w14:textId="5B71A1AC" w:rsidR="00D32557" w:rsidRDefault="00D32557" w:rsidP="00D32557">
      <w:pPr>
        <w:spacing w:after="0"/>
        <w:jc w:val="both"/>
      </w:pPr>
    </w:p>
    <w:p w14:paraId="31541F93" w14:textId="77777777" w:rsidR="00A66E4A" w:rsidRDefault="00A66E4A" w:rsidP="00D32557">
      <w:pPr>
        <w:spacing w:after="0"/>
        <w:jc w:val="both"/>
      </w:pPr>
    </w:p>
    <w:p w14:paraId="72AAC33D" w14:textId="77777777" w:rsidR="006F49BD" w:rsidRDefault="006F49BD" w:rsidP="00D32557">
      <w:pPr>
        <w:pStyle w:val="Nadpis1"/>
        <w:spacing w:before="0"/>
      </w:pPr>
      <w:r>
        <w:t>OBCHODNÍ PODMÍNKY</w:t>
      </w:r>
    </w:p>
    <w:p w14:paraId="72AAC33E" w14:textId="77777777" w:rsidR="006F49BD" w:rsidRDefault="006F49BD" w:rsidP="00D32557">
      <w:pPr>
        <w:spacing w:after="0"/>
      </w:pPr>
    </w:p>
    <w:p w14:paraId="72AAC33F" w14:textId="77777777" w:rsidR="00F65FF6" w:rsidRDefault="00F65FF6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2AAC340" w14:textId="77777777" w:rsidR="00F65FF6" w:rsidRDefault="00F65FF6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AAC341" w14:textId="77777777" w:rsidR="00F65FF6" w:rsidRDefault="00F65FF6" w:rsidP="00D32557">
      <w:pPr>
        <w:pStyle w:val="Standard"/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0F39A6">
        <w:rPr>
          <w:rFonts w:ascii="Verdana" w:hAnsi="Verdana" w:cs="Arial"/>
          <w:color w:val="000000"/>
          <w:sz w:val="22"/>
          <w:szCs w:val="22"/>
        </w:rPr>
        <w:t>účastníka řízení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>
        <w:rPr>
          <w:rFonts w:ascii="Verdana" w:hAnsi="Verdana" w:cs="Arial"/>
          <w:color w:val="000000"/>
          <w:sz w:val="22"/>
          <w:szCs w:val="22"/>
        </w:rPr>
        <w:t xml:space="preserve">. </w:t>
      </w:r>
    </w:p>
    <w:p w14:paraId="72AAC342" w14:textId="77777777" w:rsidR="00F65FF6" w:rsidRDefault="00F65FF6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AAC343" w14:textId="211E1E65" w:rsidR="00F65FF6" w:rsidRDefault="00F65FF6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Obchodní podmínky jsou přílohou</w:t>
      </w:r>
      <w:r w:rsidR="00744A1E">
        <w:rPr>
          <w:rFonts w:ascii="Verdana" w:hAnsi="Verdana" w:cs="Arial"/>
          <w:color w:val="000000"/>
          <w:sz w:val="22"/>
          <w:szCs w:val="22"/>
        </w:rPr>
        <w:t xml:space="preserve"> č.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1F50A8">
        <w:rPr>
          <w:rFonts w:ascii="Verdana" w:hAnsi="Verdana" w:cs="Arial"/>
          <w:color w:val="000000"/>
          <w:sz w:val="22"/>
          <w:szCs w:val="22"/>
        </w:rPr>
        <w:t>2</w:t>
      </w:r>
      <w:r w:rsidR="00C05809">
        <w:rPr>
          <w:rFonts w:ascii="Verdana" w:hAnsi="Verdana" w:cs="Arial"/>
          <w:color w:val="000000"/>
          <w:sz w:val="22"/>
          <w:szCs w:val="22"/>
        </w:rPr>
        <w:t>.1</w:t>
      </w:r>
      <w:r w:rsidR="008B475A">
        <w:rPr>
          <w:rFonts w:ascii="Verdana" w:hAnsi="Verdana" w:cs="Arial"/>
          <w:color w:val="000000"/>
          <w:sz w:val="22"/>
          <w:szCs w:val="22"/>
        </w:rPr>
        <w:t xml:space="preserve">, </w:t>
      </w:r>
      <w:r w:rsidR="00C05809">
        <w:rPr>
          <w:rFonts w:ascii="Verdana" w:hAnsi="Verdana" w:cs="Arial"/>
          <w:color w:val="000000"/>
          <w:sz w:val="22"/>
          <w:szCs w:val="22"/>
        </w:rPr>
        <w:t>2.2</w:t>
      </w:r>
      <w:r w:rsidR="008B475A">
        <w:rPr>
          <w:rFonts w:ascii="Verdana" w:hAnsi="Verdana" w:cs="Arial"/>
          <w:color w:val="000000"/>
          <w:sz w:val="22"/>
          <w:szCs w:val="22"/>
        </w:rPr>
        <w:t xml:space="preserve"> a 2.3</w:t>
      </w:r>
      <w:r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130166">
        <w:rPr>
          <w:rFonts w:ascii="Verdana" w:hAnsi="Verdana" w:cs="Arial"/>
          <w:color w:val="000000"/>
          <w:sz w:val="22"/>
          <w:szCs w:val="22"/>
        </w:rPr>
        <w:t>z</w:t>
      </w:r>
      <w:r>
        <w:rPr>
          <w:rFonts w:ascii="Verdana" w:hAnsi="Verdana" w:cs="Arial"/>
          <w:color w:val="000000"/>
          <w:sz w:val="22"/>
          <w:szCs w:val="22"/>
        </w:rPr>
        <w:t>adávací dokumentace</w:t>
      </w:r>
      <w:r w:rsidR="00C05809">
        <w:rPr>
          <w:rFonts w:ascii="Verdana" w:hAnsi="Verdana" w:cs="Arial"/>
          <w:color w:val="000000"/>
          <w:sz w:val="22"/>
          <w:szCs w:val="22"/>
        </w:rPr>
        <w:t xml:space="preserve"> podle části veřejné zakázky.</w:t>
      </w:r>
    </w:p>
    <w:p w14:paraId="72AAC344" w14:textId="77777777" w:rsidR="00D32557" w:rsidRDefault="00D32557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4995B91" w14:textId="77777777" w:rsidR="008F56D2" w:rsidRDefault="008F56D2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170D9F0" w14:textId="77777777" w:rsidR="008F56D2" w:rsidRDefault="008F56D2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AAC345" w14:textId="77777777" w:rsidR="00D32557" w:rsidRPr="001162EB" w:rsidRDefault="00D32557" w:rsidP="00D32557">
      <w:pPr>
        <w:pStyle w:val="Standard"/>
        <w:jc w:val="both"/>
      </w:pPr>
    </w:p>
    <w:p w14:paraId="72AAC346" w14:textId="77777777" w:rsidR="006F49BD" w:rsidRDefault="006F49BD" w:rsidP="00D32557">
      <w:pPr>
        <w:pStyle w:val="Nadpis1"/>
        <w:spacing w:before="0"/>
      </w:pPr>
      <w:r>
        <w:t>LHŮTY PLNĚNÍ</w:t>
      </w:r>
    </w:p>
    <w:p w14:paraId="72AAC347" w14:textId="77777777" w:rsidR="00F65FF6" w:rsidRDefault="00F65FF6" w:rsidP="00D32557">
      <w:pPr>
        <w:spacing w:after="0"/>
      </w:pPr>
    </w:p>
    <w:p w14:paraId="72AAC348" w14:textId="5F910DC4" w:rsidR="00F65FF6" w:rsidRPr="00B624A5" w:rsidRDefault="00F65FF6" w:rsidP="00D32557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B624A5">
        <w:rPr>
          <w:rFonts w:ascii="Verdana" w:hAnsi="Verdana" w:cs="Arial"/>
          <w:sz w:val="22"/>
          <w:szCs w:val="22"/>
        </w:rPr>
        <w:t xml:space="preserve">Předpokládaný termín zahájení plnění veřejné zakázky: </w:t>
      </w:r>
      <w:r w:rsidRPr="00B624A5">
        <w:rPr>
          <w:rFonts w:ascii="Verdana" w:hAnsi="Verdana" w:cs="Arial"/>
          <w:sz w:val="22"/>
          <w:szCs w:val="22"/>
        </w:rPr>
        <w:tab/>
      </w:r>
      <w:r w:rsidR="001F50A8">
        <w:rPr>
          <w:rFonts w:ascii="Verdana" w:hAnsi="Verdana" w:cs="Arial"/>
          <w:sz w:val="22"/>
          <w:szCs w:val="22"/>
        </w:rPr>
        <w:t xml:space="preserve">ihned po </w:t>
      </w:r>
      <w:r w:rsidR="00C05809">
        <w:rPr>
          <w:rFonts w:ascii="Verdana" w:hAnsi="Verdana" w:cs="Arial"/>
          <w:sz w:val="22"/>
          <w:szCs w:val="22"/>
        </w:rPr>
        <w:t>nabytí účinnosti</w:t>
      </w:r>
      <w:r w:rsidR="001F50A8">
        <w:rPr>
          <w:rFonts w:ascii="Verdana" w:hAnsi="Verdana" w:cs="Arial"/>
          <w:sz w:val="22"/>
          <w:szCs w:val="22"/>
        </w:rPr>
        <w:t xml:space="preserve"> smlouvy</w:t>
      </w:r>
    </w:p>
    <w:p w14:paraId="72AAC349" w14:textId="26E89CFB" w:rsidR="00F65FF6" w:rsidRPr="006F7234" w:rsidRDefault="00F65FF6" w:rsidP="00D32557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B624A5">
        <w:rPr>
          <w:rFonts w:ascii="Verdana" w:hAnsi="Verdana" w:cs="Arial"/>
          <w:sz w:val="22"/>
          <w:szCs w:val="22"/>
        </w:rPr>
        <w:t xml:space="preserve">Předpokládaný termín ukončení plnění veřejné </w:t>
      </w:r>
      <w:r w:rsidRPr="006F7234">
        <w:rPr>
          <w:rFonts w:ascii="Verdana" w:hAnsi="Verdana" w:cs="Arial"/>
          <w:sz w:val="22"/>
          <w:szCs w:val="22"/>
        </w:rPr>
        <w:t xml:space="preserve">zakázky: </w:t>
      </w:r>
      <w:r w:rsidRPr="006F7234">
        <w:rPr>
          <w:rFonts w:ascii="Verdana" w:hAnsi="Verdana" w:cs="Arial"/>
          <w:sz w:val="22"/>
          <w:szCs w:val="22"/>
        </w:rPr>
        <w:tab/>
        <w:t xml:space="preserve">do </w:t>
      </w:r>
      <w:r w:rsidR="001F50A8" w:rsidRPr="006F7234">
        <w:rPr>
          <w:rFonts w:ascii="Verdana" w:hAnsi="Verdana" w:cs="Arial"/>
          <w:sz w:val="22"/>
          <w:szCs w:val="22"/>
        </w:rPr>
        <w:t xml:space="preserve">8 měsíců od </w:t>
      </w:r>
      <w:r w:rsidR="006F6272" w:rsidRPr="006F7234">
        <w:rPr>
          <w:rFonts w:ascii="Verdana" w:hAnsi="Verdana" w:cs="Arial"/>
          <w:sz w:val="22"/>
          <w:szCs w:val="22"/>
        </w:rPr>
        <w:t xml:space="preserve">nabytí účinnosti </w:t>
      </w:r>
      <w:r w:rsidR="001F50A8" w:rsidRPr="006F7234">
        <w:rPr>
          <w:rFonts w:ascii="Verdana" w:hAnsi="Verdana" w:cs="Arial"/>
          <w:sz w:val="22"/>
          <w:szCs w:val="22"/>
        </w:rPr>
        <w:t>smlouvy (podrobnosti uvedeny v příloze č. 2</w:t>
      </w:r>
      <w:r w:rsidR="00C05809" w:rsidRPr="006F7234">
        <w:rPr>
          <w:rFonts w:ascii="Verdana" w:hAnsi="Verdana" w:cs="Arial"/>
          <w:sz w:val="22"/>
          <w:szCs w:val="22"/>
        </w:rPr>
        <w:t>.1</w:t>
      </w:r>
      <w:r w:rsidR="008B475A" w:rsidRPr="006F7234">
        <w:rPr>
          <w:rFonts w:ascii="Verdana" w:hAnsi="Verdana" w:cs="Arial"/>
          <w:sz w:val="22"/>
          <w:szCs w:val="22"/>
        </w:rPr>
        <w:t xml:space="preserve">, </w:t>
      </w:r>
      <w:r w:rsidR="00C05809" w:rsidRPr="006F7234">
        <w:rPr>
          <w:rFonts w:ascii="Verdana" w:hAnsi="Verdana" w:cs="Arial"/>
          <w:sz w:val="22"/>
          <w:szCs w:val="22"/>
        </w:rPr>
        <w:t>2.2</w:t>
      </w:r>
      <w:r w:rsidR="008B475A" w:rsidRPr="006F7234">
        <w:rPr>
          <w:rFonts w:ascii="Verdana" w:hAnsi="Verdana" w:cs="Arial"/>
          <w:sz w:val="22"/>
          <w:szCs w:val="22"/>
        </w:rPr>
        <w:t xml:space="preserve"> a 2.3</w:t>
      </w:r>
      <w:r w:rsidR="001F50A8" w:rsidRPr="006F7234">
        <w:rPr>
          <w:rFonts w:ascii="Verdana" w:hAnsi="Verdana" w:cs="Arial"/>
          <w:sz w:val="22"/>
          <w:szCs w:val="22"/>
        </w:rPr>
        <w:t xml:space="preserve"> zadávací dokumentace)</w:t>
      </w:r>
    </w:p>
    <w:p w14:paraId="72AAC34A" w14:textId="77777777" w:rsidR="00D32557" w:rsidRDefault="00D32557" w:rsidP="00D3255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2AAC34B" w14:textId="77777777" w:rsidR="00D32557" w:rsidRPr="0025491A" w:rsidRDefault="00D32557" w:rsidP="00D3255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2AAC34C" w14:textId="77777777" w:rsidR="006F49BD" w:rsidRDefault="006F49BD" w:rsidP="00D32557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2AAC34D" w14:textId="77777777" w:rsidR="003D6976" w:rsidRDefault="003D6976" w:rsidP="00D32557">
      <w:pPr>
        <w:spacing w:after="0"/>
      </w:pPr>
    </w:p>
    <w:p w14:paraId="2DF0228F" w14:textId="77777777" w:rsidR="0078104D" w:rsidRPr="00486169" w:rsidRDefault="0078104D" w:rsidP="0078104D">
      <w:pPr>
        <w:spacing w:after="0"/>
      </w:pPr>
      <w:r w:rsidRPr="00486169">
        <w:t>Adresa sídla zadavatele</w:t>
      </w:r>
    </w:p>
    <w:p w14:paraId="72AAC34F" w14:textId="77777777" w:rsidR="00866E11" w:rsidRPr="0078104D" w:rsidRDefault="00866E11" w:rsidP="00D32557">
      <w:pPr>
        <w:spacing w:after="0"/>
      </w:pPr>
    </w:p>
    <w:p w14:paraId="72AAC350" w14:textId="77777777" w:rsidR="00F65FF6" w:rsidRDefault="00F65FF6" w:rsidP="00D32557">
      <w:pPr>
        <w:spacing w:after="0"/>
      </w:pPr>
      <w:r w:rsidRPr="0078104D">
        <w:t>Prohlídka místa plnění nebude vzhledem k předmětu veřejné zakázky umožněna.</w:t>
      </w:r>
    </w:p>
    <w:p w14:paraId="72AAC351" w14:textId="77777777" w:rsidR="00D32557" w:rsidRDefault="00D32557" w:rsidP="00D32557">
      <w:pPr>
        <w:spacing w:after="0"/>
      </w:pPr>
    </w:p>
    <w:p w14:paraId="72AAC352" w14:textId="77777777" w:rsidR="00D32557" w:rsidRDefault="00D32557" w:rsidP="00D32557">
      <w:pPr>
        <w:spacing w:after="0"/>
      </w:pPr>
    </w:p>
    <w:p w14:paraId="72AAC353" w14:textId="77777777" w:rsidR="003D6976" w:rsidRPr="003D6976" w:rsidRDefault="003D6976" w:rsidP="00D32557">
      <w:pPr>
        <w:pStyle w:val="Nadpis1"/>
        <w:spacing w:before="0"/>
      </w:pPr>
      <w:r>
        <w:t>KVALIFIKACE</w:t>
      </w:r>
    </w:p>
    <w:p w14:paraId="72AAC354" w14:textId="77777777" w:rsidR="006F49BD" w:rsidRDefault="006F49BD" w:rsidP="00D32557">
      <w:pPr>
        <w:spacing w:after="0"/>
      </w:pPr>
    </w:p>
    <w:p w14:paraId="72AAC355" w14:textId="77777777" w:rsidR="006F49BD" w:rsidRDefault="003D6976" w:rsidP="00D32557">
      <w:pPr>
        <w:pStyle w:val="Nadpis2"/>
        <w:spacing w:before="0"/>
      </w:pPr>
      <w:r>
        <w:t>Úvod</w:t>
      </w:r>
    </w:p>
    <w:p w14:paraId="72AAC356" w14:textId="77777777" w:rsidR="00F65FF6" w:rsidRDefault="00F65FF6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57" w14:textId="77777777" w:rsidR="00866E11" w:rsidRDefault="00866E11" w:rsidP="00866E11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39 odst. 4 Zákona je posouzení nabídky předpokladem vítězství </w:t>
      </w:r>
      <w:r w:rsidR="000F39A6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0F39A6">
        <w:rPr>
          <w:rFonts w:ascii="Verdana" w:hAnsi="Verdana" w:cs="Arial"/>
          <w:sz w:val="22"/>
          <w:szCs w:val="22"/>
        </w:rPr>
        <w:t>dodavatele</w:t>
      </w:r>
      <w:r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2AAC358" w14:textId="77777777" w:rsidR="00F65FF6" w:rsidRDefault="00F65FF6" w:rsidP="00D32557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2AAC359" w14:textId="77777777" w:rsidR="00F65FF6" w:rsidRDefault="00F65FF6" w:rsidP="00D32557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2AAC35A" w14:textId="77777777" w:rsidR="00F65FF6" w:rsidRDefault="00F65FF6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5B" w14:textId="77777777" w:rsidR="00866E11" w:rsidRDefault="00866E11" w:rsidP="00866E11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splnění základní způsobilosti stanovené § 74 Zákona</w:t>
      </w:r>
    </w:p>
    <w:p w14:paraId="72AAC35C" w14:textId="0A23273D" w:rsidR="00866E11" w:rsidRDefault="00866E11" w:rsidP="00866E1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splnění profesní způsobilosti stanovené § 77 odst. 1</w:t>
      </w:r>
    </w:p>
    <w:p w14:paraId="72AAC35E" w14:textId="77777777" w:rsidR="00866E11" w:rsidRPr="00866E11" w:rsidRDefault="00866E11" w:rsidP="00866E11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2AAC35F" w14:textId="77777777" w:rsidR="00866E11" w:rsidRPr="00201812" w:rsidRDefault="00866E11" w:rsidP="00866E11">
      <w:pPr>
        <w:spacing w:after="0"/>
        <w:jc w:val="both"/>
      </w:pPr>
    </w:p>
    <w:p w14:paraId="72AAC360" w14:textId="77777777" w:rsidR="00AC4A90" w:rsidRDefault="00AC4A90" w:rsidP="00AC4A90">
      <w:pPr>
        <w:pStyle w:val="Nadpis3"/>
        <w:spacing w:before="0"/>
      </w:pPr>
      <w:r>
        <w:t>Prokázání kvalifikace formou čestného prohlášení</w:t>
      </w:r>
    </w:p>
    <w:p w14:paraId="72AAC361" w14:textId="77777777" w:rsidR="00AC4A90" w:rsidRPr="00E339CF" w:rsidRDefault="00AC4A90" w:rsidP="00AC4A90">
      <w:pPr>
        <w:spacing w:after="0"/>
      </w:pPr>
    </w:p>
    <w:p w14:paraId="72AAC362" w14:textId="35892E1D" w:rsidR="00AC4A90" w:rsidRDefault="00AC4A90" w:rsidP="00AC4A90">
      <w:pPr>
        <w:spacing w:after="0"/>
        <w:jc w:val="both"/>
      </w:pPr>
      <w:r w:rsidRPr="00A10280">
        <w:t xml:space="preserve">V souladu s ustanovením § 86 odst. 2 </w:t>
      </w:r>
      <w:r w:rsidR="004B6E84" w:rsidRPr="00A10280">
        <w:t>umo</w:t>
      </w:r>
      <w:r w:rsidRPr="00A10280">
        <w:t>ž</w:t>
      </w:r>
      <w:r w:rsidR="004B6E84" w:rsidRPr="00A10280">
        <w:t>ňuje</w:t>
      </w:r>
      <w:r w:rsidRPr="00A10280">
        <w:t xml:space="preserve"> zadavatel prokázání splnění kvalifikace za pomoci</w:t>
      </w:r>
      <w:r w:rsidRPr="00A10280">
        <w:rPr>
          <w:b/>
        </w:rPr>
        <w:t xml:space="preserve"> </w:t>
      </w:r>
      <w:r w:rsidR="005F4DD5" w:rsidRPr="00A10280">
        <w:rPr>
          <w:b/>
        </w:rPr>
        <w:t xml:space="preserve">písemného </w:t>
      </w:r>
      <w:r w:rsidRPr="00A10280">
        <w:rPr>
          <w:b/>
        </w:rPr>
        <w:t>čestného prohlášení</w:t>
      </w:r>
      <w:r w:rsidRPr="00A10280">
        <w:t>, z jehož obsahu bude zřejmé, že dodavatel kvalifikaci požadovanou zadavatelem splňuje, pokud dále v textu zadávací dokumentace není uvedeno odlišně.</w:t>
      </w:r>
    </w:p>
    <w:p w14:paraId="72AAC363" w14:textId="77777777" w:rsidR="00AC4A90" w:rsidRDefault="00AC4A90" w:rsidP="00AC4A90">
      <w:pPr>
        <w:spacing w:after="0"/>
        <w:jc w:val="both"/>
      </w:pPr>
    </w:p>
    <w:p w14:paraId="72AAC364" w14:textId="19489A74" w:rsidR="00AC4A90" w:rsidRPr="00E50799" w:rsidRDefault="00AC4A90" w:rsidP="00AC4A90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</w:t>
      </w:r>
      <w:r w:rsidR="00A10280">
        <w:rPr>
          <w:b/>
        </w:rPr>
        <w:t>, případně jejich prostou kopii</w:t>
      </w:r>
      <w:r w:rsidRPr="00E50799">
        <w:rPr>
          <w:b/>
        </w:rPr>
        <w:t>.</w:t>
      </w:r>
    </w:p>
    <w:p w14:paraId="72AAC365" w14:textId="77777777" w:rsidR="00AC4A90" w:rsidRDefault="00AC4A90" w:rsidP="00AC4A90">
      <w:pPr>
        <w:spacing w:after="0"/>
        <w:jc w:val="both"/>
      </w:pPr>
    </w:p>
    <w:p w14:paraId="72AAC366" w14:textId="77777777" w:rsidR="00AC4A90" w:rsidRDefault="00AC4A90" w:rsidP="00AC4A90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2AAC367" w14:textId="77777777" w:rsidR="00AC4A90" w:rsidRDefault="00AC4A90" w:rsidP="00AC4A90">
      <w:pPr>
        <w:spacing w:after="0"/>
        <w:jc w:val="both"/>
      </w:pPr>
    </w:p>
    <w:p w14:paraId="231DC355" w14:textId="77777777" w:rsidR="007D791E" w:rsidRDefault="007D791E" w:rsidP="007D791E">
      <w:pPr>
        <w:spacing w:after="0"/>
        <w:jc w:val="both"/>
      </w:pPr>
      <w:r>
        <w:t>Dodavatel může prokázat kvalifikaci v souladu s § 228 Zákona výpisem ze seznamu kvalifikovaných dodavatelů. Tento výpis nahrazuje prokázání splnění:</w:t>
      </w:r>
    </w:p>
    <w:p w14:paraId="47DB5897" w14:textId="77777777" w:rsidR="007D791E" w:rsidRDefault="007D791E" w:rsidP="007D791E">
      <w:pPr>
        <w:spacing w:after="0"/>
        <w:jc w:val="both"/>
      </w:pPr>
    </w:p>
    <w:p w14:paraId="44E261FC" w14:textId="77777777" w:rsidR="007D791E" w:rsidRDefault="007D791E" w:rsidP="007D791E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3BD5E52D" w14:textId="77777777" w:rsidR="007D791E" w:rsidRDefault="007D791E" w:rsidP="007D791E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 výpisu ze seznamu kvalifikovaných dodavatelů prokazují splnění kritérií profesní způsobilosti</w:t>
      </w:r>
    </w:p>
    <w:p w14:paraId="17C5C704" w14:textId="77777777" w:rsidR="007D791E" w:rsidRDefault="007D791E" w:rsidP="007D791E">
      <w:pPr>
        <w:spacing w:after="0"/>
        <w:ind w:left="360"/>
        <w:jc w:val="both"/>
      </w:pPr>
    </w:p>
    <w:p w14:paraId="1970ABDD" w14:textId="77777777" w:rsidR="007D791E" w:rsidRDefault="007D791E" w:rsidP="007D791E">
      <w:pPr>
        <w:spacing w:after="0"/>
        <w:jc w:val="both"/>
      </w:pPr>
      <w:r>
        <w:t>Tento výpis nenahrazuje prokázání ekonomické ani technické kvalifikace.</w:t>
      </w:r>
    </w:p>
    <w:p w14:paraId="127DF4BC" w14:textId="77777777" w:rsidR="007D791E" w:rsidRDefault="007D791E" w:rsidP="007D791E">
      <w:pPr>
        <w:spacing w:after="0"/>
        <w:jc w:val="both"/>
      </w:pPr>
    </w:p>
    <w:p w14:paraId="72AAC370" w14:textId="052293A9" w:rsidR="00AC4A90" w:rsidRDefault="007D791E" w:rsidP="007D791E">
      <w:pPr>
        <w:spacing w:after="0"/>
        <w:jc w:val="both"/>
      </w:pPr>
      <w:r>
        <w:t>Výpis ze seznamu kvalifikovaných dodavatelů musí prokazovat splnění požadovaných kritérií způsobilosti nejpozději v době 3 měsíců přede dnem zahájení zadávacího řízení.</w:t>
      </w:r>
    </w:p>
    <w:p w14:paraId="22C1251D" w14:textId="77777777" w:rsidR="007D791E" w:rsidRDefault="007D791E" w:rsidP="007D791E">
      <w:pPr>
        <w:spacing w:after="0"/>
        <w:jc w:val="both"/>
      </w:pPr>
    </w:p>
    <w:p w14:paraId="789B441E" w14:textId="77777777" w:rsidR="007D791E" w:rsidRDefault="007D791E" w:rsidP="007D791E">
      <w:pPr>
        <w:spacing w:after="0"/>
        <w:jc w:val="both"/>
      </w:pPr>
    </w:p>
    <w:p w14:paraId="72AAC371" w14:textId="77777777" w:rsidR="00AC4A90" w:rsidRDefault="00AC4A90" w:rsidP="00AC4A90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2AAC372" w14:textId="77777777" w:rsidR="00AC4A90" w:rsidRDefault="00AC4A90" w:rsidP="00AC4A90">
      <w:pPr>
        <w:spacing w:after="0"/>
      </w:pPr>
    </w:p>
    <w:p w14:paraId="4EC4AFAC" w14:textId="77777777" w:rsidR="004068D5" w:rsidRDefault="004068D5" w:rsidP="004068D5">
      <w:pPr>
        <w:spacing w:after="0"/>
        <w:jc w:val="both"/>
      </w:pPr>
      <w:r>
        <w:t>Dodavatel může prokázat v souladu s § 234 Zákona kvalifikaci certifikátem vydaným v rámci systému certifikovaných dodavatelů.</w:t>
      </w:r>
    </w:p>
    <w:p w14:paraId="6A9431AC" w14:textId="77777777" w:rsidR="004068D5" w:rsidRDefault="004068D5" w:rsidP="004068D5">
      <w:pPr>
        <w:spacing w:after="0"/>
        <w:jc w:val="both"/>
      </w:pPr>
    </w:p>
    <w:p w14:paraId="52428BAB" w14:textId="77777777" w:rsidR="004068D5" w:rsidRDefault="004068D5" w:rsidP="004068D5">
      <w:pPr>
        <w:spacing w:after="0"/>
        <w:jc w:val="both"/>
      </w:pPr>
      <w:r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2AAC376" w14:textId="77777777" w:rsidR="00AC4A90" w:rsidRDefault="00AC4A90" w:rsidP="00AC4A90">
      <w:pPr>
        <w:spacing w:after="0"/>
        <w:jc w:val="both"/>
      </w:pPr>
    </w:p>
    <w:p w14:paraId="72AAC377" w14:textId="77777777" w:rsidR="00AC4A90" w:rsidRDefault="00AC4A90" w:rsidP="00AC4A90">
      <w:pPr>
        <w:pStyle w:val="Nadpis2"/>
        <w:spacing w:before="0"/>
      </w:pPr>
      <w:r>
        <w:t>Základní způsobilost</w:t>
      </w:r>
    </w:p>
    <w:p w14:paraId="72AAC378" w14:textId="77777777" w:rsidR="00AC4A90" w:rsidRDefault="00AC4A90" w:rsidP="00AC4A90">
      <w:pPr>
        <w:spacing w:after="0"/>
      </w:pPr>
    </w:p>
    <w:p w14:paraId="72AAC379" w14:textId="77777777" w:rsidR="00AC4A90" w:rsidRDefault="00AC4A90" w:rsidP="00AC4A90">
      <w:pPr>
        <w:spacing w:after="0"/>
        <w:jc w:val="both"/>
      </w:pPr>
      <w:r>
        <w:t>Požadavky na základní způsobilost dodavatele jsou uvedeny v § 74 odst. 1 Zákona.</w:t>
      </w:r>
    </w:p>
    <w:p w14:paraId="72AAC37A" w14:textId="77777777" w:rsidR="00AC4A90" w:rsidRDefault="00AC4A90" w:rsidP="00AC4A90">
      <w:pPr>
        <w:spacing w:after="0"/>
        <w:jc w:val="both"/>
      </w:pPr>
    </w:p>
    <w:p w14:paraId="72AAC37B" w14:textId="77777777" w:rsidR="00AC4A90" w:rsidRPr="00E50799" w:rsidRDefault="00AC4A90" w:rsidP="00AC4A90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72AAC37C" w14:textId="77777777" w:rsidR="00AC4A90" w:rsidRDefault="00AC4A90" w:rsidP="00AC4A90">
      <w:pPr>
        <w:spacing w:after="0"/>
        <w:jc w:val="both"/>
      </w:pPr>
    </w:p>
    <w:p w14:paraId="72AAC37D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lastRenderedPageBreak/>
        <w:t>a) výpisu z evidence Rejstříku trestů ve vztahu k § 74 odst. 1 písm. a) Zákona,</w:t>
      </w:r>
    </w:p>
    <w:p w14:paraId="72AAC37E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72AAC37F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72AAC380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72AAC381" w14:textId="573B06B0" w:rsidR="00AC4A90" w:rsidRDefault="00AC4A90" w:rsidP="00AC4A90">
      <w:pPr>
        <w:pStyle w:val="Odstavecseseznamem"/>
        <w:spacing w:after="0"/>
        <w:ind w:left="567"/>
        <w:jc w:val="both"/>
      </w:pPr>
      <w:r>
        <w:t xml:space="preserve">e) potvrzení příslušné </w:t>
      </w:r>
      <w:r w:rsidR="00AA075D">
        <w:t>územn</w:t>
      </w:r>
      <w:r>
        <w:t>í správy sociálního zabezpečení ve vztahu k § 74 odst. 1 písm. d) Zákona,</w:t>
      </w:r>
    </w:p>
    <w:p w14:paraId="72AAC382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72AAC383" w14:textId="77777777" w:rsidR="00AC4A90" w:rsidRDefault="00AC4A90" w:rsidP="00AC4A90">
      <w:pPr>
        <w:pStyle w:val="Odstavecseseznamem"/>
        <w:spacing w:after="0"/>
        <w:ind w:left="567"/>
        <w:jc w:val="both"/>
      </w:pPr>
    </w:p>
    <w:p w14:paraId="72AAC384" w14:textId="77777777" w:rsidR="00AC4A90" w:rsidRDefault="00AC4A90" w:rsidP="00AC4A90">
      <w:pPr>
        <w:pStyle w:val="Nadpis2"/>
        <w:spacing w:before="0"/>
      </w:pPr>
      <w:r>
        <w:t>Profesní způsobilost</w:t>
      </w:r>
    </w:p>
    <w:p w14:paraId="72AAC385" w14:textId="77777777" w:rsidR="00AC4A90" w:rsidRDefault="00AC4A90" w:rsidP="00AC4A90">
      <w:pPr>
        <w:spacing w:after="0"/>
      </w:pPr>
    </w:p>
    <w:p w14:paraId="72AAC386" w14:textId="48B1A9BD" w:rsidR="00AC4A90" w:rsidRDefault="00AC4A90" w:rsidP="00AC4A90">
      <w:pPr>
        <w:spacing w:after="0"/>
        <w:jc w:val="both"/>
      </w:pPr>
      <w:r>
        <w:t>Profesní způsobilost je uvedena v § 77 odst. 1</w:t>
      </w:r>
      <w:r w:rsidR="00A10280">
        <w:t xml:space="preserve"> </w:t>
      </w:r>
      <w:r>
        <w:t>Zákona.</w:t>
      </w:r>
    </w:p>
    <w:p w14:paraId="72AAC387" w14:textId="77777777" w:rsidR="00AC4A90" w:rsidRDefault="00AC4A90" w:rsidP="00AC4A90">
      <w:pPr>
        <w:spacing w:after="0"/>
        <w:jc w:val="both"/>
      </w:pPr>
    </w:p>
    <w:p w14:paraId="72AAC388" w14:textId="77777777" w:rsidR="00AC4A90" w:rsidRDefault="00AC4A90" w:rsidP="00AC4A90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72AAC389" w14:textId="77777777" w:rsidR="00AC4A90" w:rsidRDefault="00AC4A90" w:rsidP="00AC4A90">
      <w:pPr>
        <w:spacing w:after="0"/>
        <w:jc w:val="both"/>
      </w:pPr>
    </w:p>
    <w:p w14:paraId="72AAC38A" w14:textId="77777777" w:rsidR="00AC4A90" w:rsidRDefault="00AC4A90" w:rsidP="00AC4A90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výpis z obchodního rejstříku nebo jiné obdobné evidence,</w:t>
      </w:r>
    </w:p>
    <w:p w14:paraId="72AAC38E" w14:textId="77777777" w:rsidR="00AC4A90" w:rsidRDefault="00AC4A90" w:rsidP="00AC4A90">
      <w:pPr>
        <w:spacing w:after="0"/>
      </w:pPr>
    </w:p>
    <w:p w14:paraId="72AAC396" w14:textId="77777777" w:rsidR="00AC4A90" w:rsidRPr="00BD78A3" w:rsidRDefault="00AC4A90" w:rsidP="00AC4A90">
      <w:pPr>
        <w:spacing w:after="0"/>
        <w:jc w:val="both"/>
      </w:pPr>
    </w:p>
    <w:p w14:paraId="72AAC397" w14:textId="77777777" w:rsidR="00AC4A90" w:rsidRDefault="00AC4A90" w:rsidP="00AC4A90">
      <w:pPr>
        <w:spacing w:after="0"/>
      </w:pPr>
    </w:p>
    <w:p w14:paraId="72AAC398" w14:textId="77777777" w:rsidR="00AC4A90" w:rsidRDefault="00AC4A90" w:rsidP="00AC4A90">
      <w:pPr>
        <w:pStyle w:val="Nadpis2"/>
        <w:spacing w:before="0"/>
      </w:pPr>
      <w:r>
        <w:t>Technick</w:t>
      </w:r>
      <w:r w:rsidR="002C0C4D">
        <w:t>á kvalifikace</w:t>
      </w:r>
    </w:p>
    <w:p w14:paraId="6570CBC6" w14:textId="77777777" w:rsidR="00742DC3" w:rsidRDefault="00742DC3" w:rsidP="00742DC3"/>
    <w:p w14:paraId="2063A53B" w14:textId="069C2FA9" w:rsidR="00742DC3" w:rsidRPr="00FA3CF1" w:rsidRDefault="00742DC3" w:rsidP="00742DC3">
      <w:pPr>
        <w:pStyle w:val="Nadpis3"/>
      </w:pPr>
      <w:r w:rsidRPr="00FA3CF1">
        <w:t xml:space="preserve">Předložení seznamu </w:t>
      </w:r>
      <w:r>
        <w:t>významných dodávek</w:t>
      </w:r>
    </w:p>
    <w:p w14:paraId="2BF99205" w14:textId="77777777" w:rsidR="00742DC3" w:rsidRPr="00742DC3" w:rsidRDefault="00742DC3" w:rsidP="00742DC3"/>
    <w:p w14:paraId="72AAC39A" w14:textId="303313ED" w:rsidR="00AC4A90" w:rsidRDefault="00AC4A90" w:rsidP="00AC4A90">
      <w:pPr>
        <w:spacing w:after="0"/>
        <w:jc w:val="both"/>
      </w:pPr>
      <w:r>
        <w:t>V souladu s ustanovením § 79 odst. 2</w:t>
      </w:r>
      <w:r w:rsidRPr="00B9138B">
        <w:t xml:space="preserve"> </w:t>
      </w:r>
      <w:r w:rsidRPr="004A63D1">
        <w:t>písm. b)</w:t>
      </w:r>
      <w:r>
        <w:t xml:space="preserve"> Zákona požaduje zadavatel uvést a předložit v rámci čestného prohlášení o splnění kvalifikace </w:t>
      </w:r>
      <w:r w:rsidRPr="00F95A12">
        <w:rPr>
          <w:b/>
        </w:rPr>
        <w:t xml:space="preserve">seznam významných </w:t>
      </w:r>
      <w:r w:rsidR="00EB64D0">
        <w:rPr>
          <w:b/>
        </w:rPr>
        <w:t>dodávek</w:t>
      </w:r>
      <w:r>
        <w:t>, poskytnutých dodavatelem za poslední</w:t>
      </w:r>
      <w:r w:rsidR="00D600B4">
        <w:t>ch</w:t>
      </w:r>
      <w:r>
        <w:t xml:space="preserve"> </w:t>
      </w:r>
      <w:r w:rsidR="00D600B4">
        <w:t>5</w:t>
      </w:r>
      <w:r>
        <w:t xml:space="preserve"> </w:t>
      </w:r>
      <w:r w:rsidR="00D600B4">
        <w:t>let</w:t>
      </w:r>
      <w:r>
        <w:t xml:space="preserve"> před zahájením zadávacího řízení </w:t>
      </w:r>
      <w:r w:rsidR="00716F53">
        <w:t>(zadavatel stanovuje tuto dobu za účelem zajištění řádné úrovně hospodářské soutěže)</w:t>
      </w:r>
      <w:r w:rsidR="00716F53" w:rsidRPr="00FA4DA4">
        <w:t xml:space="preserve"> </w:t>
      </w:r>
      <w:r>
        <w:t>včetně uvedení ceny a doby jejich poskytnutí a identifikace objednatele.</w:t>
      </w:r>
    </w:p>
    <w:p w14:paraId="72AAC39B" w14:textId="77777777" w:rsidR="00AC4A90" w:rsidRDefault="00AC4A90" w:rsidP="00AC4A90">
      <w:pPr>
        <w:spacing w:after="0"/>
        <w:jc w:val="both"/>
      </w:pPr>
    </w:p>
    <w:p w14:paraId="72AAC39C" w14:textId="77777777" w:rsidR="00AC4A90" w:rsidRDefault="00AC4A90" w:rsidP="00AC4A90">
      <w:pPr>
        <w:spacing w:after="0"/>
        <w:jc w:val="both"/>
      </w:pPr>
      <w:r>
        <w:t>V souladu s § 73 odst. 6 Zákona stanovuje toto:</w:t>
      </w:r>
    </w:p>
    <w:p w14:paraId="72AAC39D" w14:textId="77777777" w:rsidR="00AC4A90" w:rsidRDefault="00AC4A90" w:rsidP="00AC4A90">
      <w:pPr>
        <w:spacing w:after="0"/>
        <w:jc w:val="both"/>
      </w:pPr>
    </w:p>
    <w:p w14:paraId="08667C1B" w14:textId="05AA128F" w:rsidR="00CF1CA1" w:rsidRDefault="00CF1CA1" w:rsidP="00CF1CA1">
      <w:pPr>
        <w:spacing w:after="0"/>
        <w:jc w:val="both"/>
        <w:rPr>
          <w:b/>
        </w:rPr>
      </w:pPr>
      <w:r w:rsidRPr="00E64BD7">
        <w:rPr>
          <w:b/>
        </w:rPr>
        <w:t xml:space="preserve">Zadavatel požaduje, aby </w:t>
      </w:r>
      <w:r>
        <w:rPr>
          <w:b/>
        </w:rPr>
        <w:t>dodavatel v</w:t>
      </w:r>
      <w:r w:rsidRPr="00E64BD7">
        <w:rPr>
          <w:b/>
        </w:rPr>
        <w:t xml:space="preserve"> seznamu </w:t>
      </w:r>
      <w:r>
        <w:rPr>
          <w:b/>
        </w:rPr>
        <w:t>významných služeb</w:t>
      </w:r>
      <w:r w:rsidRPr="00E64BD7">
        <w:rPr>
          <w:b/>
        </w:rPr>
        <w:t xml:space="preserve"> </w:t>
      </w:r>
      <w:r>
        <w:rPr>
          <w:b/>
        </w:rPr>
        <w:t>uvedl</w:t>
      </w:r>
      <w:r w:rsidRPr="00E64BD7">
        <w:rPr>
          <w:b/>
        </w:rPr>
        <w:t xml:space="preserve"> alespoň </w:t>
      </w:r>
      <w:r>
        <w:rPr>
          <w:b/>
        </w:rPr>
        <w:t>tyto zakázky:</w:t>
      </w:r>
    </w:p>
    <w:p w14:paraId="10C47C38" w14:textId="132ACBBA" w:rsidR="00134A12" w:rsidRDefault="00134A12" w:rsidP="00CF1CA1">
      <w:pPr>
        <w:spacing w:after="0"/>
        <w:jc w:val="both"/>
        <w:rPr>
          <w:b/>
        </w:rPr>
      </w:pPr>
    </w:p>
    <w:p w14:paraId="48C36CC8" w14:textId="72E719B4" w:rsidR="0013276E" w:rsidRDefault="00697D55" w:rsidP="0013276E">
      <w:pPr>
        <w:numPr>
          <w:ilvl w:val="0"/>
          <w:numId w:val="40"/>
        </w:numPr>
        <w:suppressAutoHyphens/>
        <w:spacing w:after="160" w:line="259" w:lineRule="auto"/>
        <w:jc w:val="both"/>
      </w:pPr>
      <w:r>
        <w:rPr>
          <w:b/>
          <w:bCs/>
        </w:rPr>
        <w:t>První</w:t>
      </w:r>
      <w:r w:rsidR="0013276E">
        <w:rPr>
          <w:b/>
          <w:bCs/>
        </w:rPr>
        <w:t xml:space="preserve"> část zakázky:</w:t>
      </w:r>
      <w:r w:rsidR="0013276E">
        <w:t xml:space="preserve"> minimálně 3 dodávky, jejichž předmětem byla </w:t>
      </w:r>
      <w:r w:rsidR="0013276E" w:rsidRPr="0007159C">
        <w:t xml:space="preserve">dodávka obsahující systém pro log management ve finančním objemu min. </w:t>
      </w:r>
      <w:r w:rsidR="0007159C" w:rsidRPr="0007159C">
        <w:t>500</w:t>
      </w:r>
      <w:r w:rsidR="0013276E" w:rsidRPr="0007159C">
        <w:t> 000 Kč bez DPH za každou zakázku.</w:t>
      </w:r>
    </w:p>
    <w:p w14:paraId="0C3103EF" w14:textId="7DBD1321" w:rsidR="0013276E" w:rsidRPr="0007159C" w:rsidRDefault="00993945" w:rsidP="0013276E">
      <w:pPr>
        <w:numPr>
          <w:ilvl w:val="0"/>
          <w:numId w:val="40"/>
        </w:numPr>
        <w:suppressAutoHyphens/>
        <w:spacing w:after="0" w:line="259" w:lineRule="auto"/>
        <w:jc w:val="both"/>
      </w:pPr>
      <w:r w:rsidRPr="0007159C">
        <w:rPr>
          <w:b/>
          <w:bCs/>
        </w:rPr>
        <w:t>Druhá</w:t>
      </w:r>
      <w:r w:rsidR="0013276E" w:rsidRPr="0007159C">
        <w:rPr>
          <w:b/>
          <w:bCs/>
        </w:rPr>
        <w:t xml:space="preserve"> část zakázky:</w:t>
      </w:r>
      <w:r w:rsidR="0013276E" w:rsidRPr="0007159C">
        <w:t xml:space="preserve"> minimálně 3 dodávky, jejichž předmětem byla dodávka obsahující systém </w:t>
      </w:r>
      <w:r w:rsidRPr="0007159C">
        <w:t>NAC</w:t>
      </w:r>
      <w:r w:rsidR="0013276E" w:rsidRPr="0007159C">
        <w:t xml:space="preserve"> ve finančním objemu min. </w:t>
      </w:r>
    </w:p>
    <w:p w14:paraId="4F70A20B" w14:textId="19FB1479" w:rsidR="0013276E" w:rsidRDefault="0007159C" w:rsidP="0013276E">
      <w:pPr>
        <w:spacing w:after="0" w:line="259" w:lineRule="auto"/>
        <w:ind w:left="720"/>
        <w:jc w:val="both"/>
      </w:pPr>
      <w:r w:rsidRPr="0007159C">
        <w:t>300</w:t>
      </w:r>
      <w:r w:rsidR="0013276E" w:rsidRPr="0007159C">
        <w:t> 000 Kč bez DPH</w:t>
      </w:r>
      <w:r w:rsidR="0013276E">
        <w:t xml:space="preserve"> za každou zakázku.</w:t>
      </w:r>
    </w:p>
    <w:p w14:paraId="4A4B933C" w14:textId="77777777" w:rsidR="00EC2F83" w:rsidRDefault="00EC2F83" w:rsidP="0013276E">
      <w:pPr>
        <w:spacing w:after="0" w:line="259" w:lineRule="auto"/>
        <w:ind w:left="720"/>
        <w:jc w:val="both"/>
      </w:pPr>
    </w:p>
    <w:p w14:paraId="1C06B00E" w14:textId="16C58B58" w:rsidR="00EC2F83" w:rsidRPr="0007159C" w:rsidRDefault="00EC2F83" w:rsidP="00EC2F83">
      <w:pPr>
        <w:numPr>
          <w:ilvl w:val="0"/>
          <w:numId w:val="40"/>
        </w:numPr>
        <w:suppressAutoHyphens/>
        <w:spacing w:after="0" w:line="259" w:lineRule="auto"/>
        <w:jc w:val="both"/>
      </w:pPr>
      <w:r w:rsidRPr="0007159C">
        <w:rPr>
          <w:b/>
          <w:bCs/>
        </w:rPr>
        <w:lastRenderedPageBreak/>
        <w:t>Třetí část zakázky:</w:t>
      </w:r>
      <w:r w:rsidRPr="0007159C">
        <w:t xml:space="preserve"> minimálně 3 dodávky, jejichž předmětem byla dodávka obsahující systém PAM ve finančním objemu min. </w:t>
      </w:r>
    </w:p>
    <w:p w14:paraId="479CBCA3" w14:textId="1F3DD806" w:rsidR="00EC2F83" w:rsidRDefault="0007159C" w:rsidP="00EC2F83">
      <w:pPr>
        <w:spacing w:after="0" w:line="259" w:lineRule="auto"/>
        <w:ind w:left="720"/>
        <w:jc w:val="both"/>
      </w:pPr>
      <w:r w:rsidRPr="0007159C">
        <w:t>500</w:t>
      </w:r>
      <w:r w:rsidR="00EC2F83" w:rsidRPr="0007159C">
        <w:t> 000 Kč bez DPH za každou zakázku.</w:t>
      </w:r>
    </w:p>
    <w:p w14:paraId="0082265F" w14:textId="77777777" w:rsidR="00EC2F83" w:rsidRDefault="00EC2F83" w:rsidP="0013276E">
      <w:pPr>
        <w:spacing w:after="0" w:line="259" w:lineRule="auto"/>
        <w:ind w:left="720"/>
        <w:jc w:val="both"/>
      </w:pPr>
    </w:p>
    <w:p w14:paraId="62CAA50D" w14:textId="77777777" w:rsidR="005E1F81" w:rsidRDefault="005E1F81" w:rsidP="00CF1CA1">
      <w:pPr>
        <w:spacing w:after="0"/>
        <w:jc w:val="both"/>
        <w:rPr>
          <w:b/>
        </w:rPr>
      </w:pPr>
    </w:p>
    <w:p w14:paraId="666718F4" w14:textId="078B857A" w:rsidR="005E1F81" w:rsidRDefault="005E1F81" w:rsidP="0013276E">
      <w:pPr>
        <w:tabs>
          <w:tab w:val="left" w:pos="7250"/>
        </w:tabs>
      </w:pPr>
    </w:p>
    <w:p w14:paraId="00E82F31" w14:textId="77777777" w:rsidR="005E1F81" w:rsidRPr="005E1F81" w:rsidRDefault="005E1F81" w:rsidP="005E1F81">
      <w:pPr>
        <w:spacing w:after="0"/>
        <w:jc w:val="both"/>
      </w:pPr>
    </w:p>
    <w:p w14:paraId="73D71A03" w14:textId="77777777" w:rsidR="004113F8" w:rsidRDefault="004113F8" w:rsidP="004113F8">
      <w:pPr>
        <w:jc w:val="both"/>
      </w:pPr>
      <w:r>
        <w:t xml:space="preserve">V souladu s § 79 odst. 3 zákona platí, že referenční zakázka je realizována v posledních 5 letech, byla-li v tomto období dokončena. </w:t>
      </w:r>
    </w:p>
    <w:p w14:paraId="1E0DD556" w14:textId="77777777" w:rsidR="004113F8" w:rsidRDefault="004113F8" w:rsidP="004113F8">
      <w:pPr>
        <w:jc w:val="both"/>
      </w:pPr>
      <w:r>
        <w:t>Pokud dokončena nebyla, je možné uvést její relevantní část, která byla již realizována, přičemž platí: ke splnění této části technické kvalifikace (ve vztahu k době realizace významných zakázek a jejich finančnímu objemu) je rozhodné, že již byl výše uvedený (požadovaný) finanční objem významných zakázek uhrazen (tzn., že významné zakázky nemusejí být v relevantním období zcela dokončeny dle ustanovení § 79 odst. 3 zákona).</w:t>
      </w:r>
    </w:p>
    <w:p w14:paraId="13BDFB9E" w14:textId="77777777" w:rsidR="004113F8" w:rsidRDefault="004113F8" w:rsidP="004113F8">
      <w:r>
        <w:t>Seznam významných zakázek musí obsahovat:</w:t>
      </w:r>
    </w:p>
    <w:p w14:paraId="7A6A98CA" w14:textId="77777777" w:rsidR="004113F8" w:rsidRDefault="004113F8" w:rsidP="004113F8">
      <w:pPr>
        <w:numPr>
          <w:ilvl w:val="0"/>
          <w:numId w:val="41"/>
        </w:numPr>
        <w:suppressAutoHyphens/>
        <w:spacing w:after="160" w:line="259" w:lineRule="auto"/>
      </w:pPr>
      <w:r>
        <w:t>identifikaci objednatele, včetně uvedení odpovědné osoby a jejích kontaktních údajů;</w:t>
      </w:r>
    </w:p>
    <w:p w14:paraId="667466A8" w14:textId="77777777" w:rsidR="004113F8" w:rsidRDefault="004113F8" w:rsidP="004113F8">
      <w:pPr>
        <w:numPr>
          <w:ilvl w:val="0"/>
          <w:numId w:val="41"/>
        </w:numPr>
        <w:suppressAutoHyphens/>
        <w:spacing w:after="160" w:line="259" w:lineRule="auto"/>
      </w:pPr>
      <w:r>
        <w:t>název realizované zakázky;</w:t>
      </w:r>
    </w:p>
    <w:p w14:paraId="1A931CD1" w14:textId="77777777" w:rsidR="004113F8" w:rsidRDefault="004113F8" w:rsidP="004113F8">
      <w:pPr>
        <w:numPr>
          <w:ilvl w:val="0"/>
          <w:numId w:val="41"/>
        </w:numPr>
        <w:suppressAutoHyphens/>
        <w:spacing w:after="160" w:line="259" w:lineRule="auto"/>
      </w:pPr>
      <w:r>
        <w:t>podrobný popis předmětu a rozsahu zakázky, z něhož bude patrné splnění požadavků zadavatele;</w:t>
      </w:r>
    </w:p>
    <w:p w14:paraId="18C532FA" w14:textId="77777777" w:rsidR="004113F8" w:rsidRDefault="004113F8" w:rsidP="004113F8">
      <w:pPr>
        <w:numPr>
          <w:ilvl w:val="0"/>
          <w:numId w:val="41"/>
        </w:numPr>
        <w:suppressAutoHyphens/>
        <w:spacing w:after="160" w:line="259" w:lineRule="auto"/>
      </w:pPr>
      <w:r>
        <w:t xml:space="preserve">dobu realizace zakázky (ve formátu MM/RRRR – MM/RRRR); </w:t>
      </w:r>
    </w:p>
    <w:p w14:paraId="60416B5F" w14:textId="77777777" w:rsidR="004113F8" w:rsidRDefault="004113F8" w:rsidP="004113F8">
      <w:pPr>
        <w:numPr>
          <w:ilvl w:val="0"/>
          <w:numId w:val="41"/>
        </w:numPr>
        <w:suppressAutoHyphens/>
        <w:spacing w:after="160" w:line="259" w:lineRule="auto"/>
      </w:pPr>
      <w:r>
        <w:t>finanční objem předmětu plnění (v Kč bez DPH).</w:t>
      </w:r>
    </w:p>
    <w:p w14:paraId="712441EB" w14:textId="77777777" w:rsidR="00811C75" w:rsidRDefault="00811C75" w:rsidP="00CF1CA1">
      <w:pPr>
        <w:spacing w:after="0"/>
        <w:jc w:val="both"/>
        <w:rPr>
          <w:bCs/>
        </w:rPr>
      </w:pPr>
    </w:p>
    <w:p w14:paraId="2D60C215" w14:textId="77777777" w:rsidR="00162587" w:rsidRPr="00FA3CF1" w:rsidRDefault="00162587" w:rsidP="00162587">
      <w:pPr>
        <w:pStyle w:val="Nadpis3"/>
      </w:pPr>
      <w:r w:rsidRPr="00FA3CF1">
        <w:t>Předložení seznamu techniků, kteří se budou podílet na plnění veřejné zakázky</w:t>
      </w:r>
    </w:p>
    <w:p w14:paraId="74025AF8" w14:textId="77777777" w:rsidR="00162587" w:rsidRDefault="00162587" w:rsidP="00162587"/>
    <w:p w14:paraId="55D1985E" w14:textId="77777777" w:rsidR="00F30DD0" w:rsidRDefault="00F30DD0" w:rsidP="00F30DD0">
      <w:pPr>
        <w:jc w:val="both"/>
      </w:pPr>
      <w:r>
        <w:t>Zadavatel požaduje, aby mezi těmito osobami (členy realizačního týmu) byli alespoň:</w:t>
      </w:r>
    </w:p>
    <w:p w14:paraId="64CF377F" w14:textId="77777777" w:rsidR="00F30DD0" w:rsidRDefault="00F30DD0" w:rsidP="00F30DD0">
      <w:pPr>
        <w:jc w:val="both"/>
      </w:pPr>
    </w:p>
    <w:p w14:paraId="7C90EBCF" w14:textId="77777777" w:rsidR="00F30DD0" w:rsidRDefault="00F30DD0" w:rsidP="00F30DD0">
      <w:pPr>
        <w:numPr>
          <w:ilvl w:val="0"/>
          <w:numId w:val="43"/>
        </w:numPr>
        <w:spacing w:after="0"/>
        <w:jc w:val="both"/>
        <w:rPr>
          <w:b/>
          <w:bCs/>
        </w:rPr>
      </w:pPr>
      <w:r>
        <w:rPr>
          <w:b/>
          <w:bCs/>
        </w:rPr>
        <w:t>Vedoucí projektu</w:t>
      </w:r>
    </w:p>
    <w:p w14:paraId="5EB35AE2" w14:textId="77777777" w:rsidR="00F30DD0" w:rsidRDefault="00F30DD0" w:rsidP="00F30DD0">
      <w:pPr>
        <w:spacing w:after="0"/>
        <w:jc w:val="both"/>
        <w:rPr>
          <w:b/>
          <w:bCs/>
        </w:rPr>
      </w:pPr>
    </w:p>
    <w:p w14:paraId="21B28584" w14:textId="77777777" w:rsidR="00F30DD0" w:rsidRDefault="00F30DD0" w:rsidP="00F30DD0">
      <w:pPr>
        <w:numPr>
          <w:ilvl w:val="0"/>
          <w:numId w:val="42"/>
        </w:numPr>
        <w:spacing w:after="0"/>
        <w:jc w:val="both"/>
      </w:pPr>
      <w:r>
        <w:t>min. úroveň vzdělání VŠ / SŠ v oboru informatiky nebo technického směru,</w:t>
      </w:r>
    </w:p>
    <w:p w14:paraId="58B8E4A1" w14:textId="77777777" w:rsidR="00F30DD0" w:rsidRDefault="00F30DD0" w:rsidP="00F30DD0">
      <w:pPr>
        <w:numPr>
          <w:ilvl w:val="0"/>
          <w:numId w:val="42"/>
        </w:numPr>
        <w:spacing w:after="0"/>
        <w:jc w:val="both"/>
      </w:pPr>
      <w:r>
        <w:t>min. délka praxe 3 roky na pozici vedoucího projektu.</w:t>
      </w:r>
    </w:p>
    <w:p w14:paraId="4827DFDC" w14:textId="77777777" w:rsidR="00F30DD0" w:rsidRDefault="00F30DD0" w:rsidP="00F30DD0">
      <w:pPr>
        <w:spacing w:after="0"/>
        <w:jc w:val="both"/>
      </w:pPr>
    </w:p>
    <w:p w14:paraId="3CC3DFED" w14:textId="77777777" w:rsidR="00F30DD0" w:rsidRDefault="00F30DD0" w:rsidP="00F30DD0">
      <w:pPr>
        <w:numPr>
          <w:ilvl w:val="0"/>
          <w:numId w:val="43"/>
        </w:numPr>
        <w:spacing w:after="0"/>
        <w:jc w:val="both"/>
        <w:rPr>
          <w:b/>
          <w:bCs/>
        </w:rPr>
      </w:pPr>
      <w:r>
        <w:rPr>
          <w:b/>
          <w:bCs/>
        </w:rPr>
        <w:t>Systémový inženýr</w:t>
      </w:r>
    </w:p>
    <w:p w14:paraId="41725B3E" w14:textId="77777777" w:rsidR="00F30DD0" w:rsidRDefault="00F30DD0" w:rsidP="00F30DD0">
      <w:pPr>
        <w:spacing w:after="0"/>
        <w:jc w:val="both"/>
        <w:rPr>
          <w:b/>
          <w:bCs/>
        </w:rPr>
      </w:pPr>
    </w:p>
    <w:p w14:paraId="5B2332B0" w14:textId="77777777" w:rsidR="00F30DD0" w:rsidRDefault="00F30DD0" w:rsidP="00F30DD0">
      <w:pPr>
        <w:numPr>
          <w:ilvl w:val="0"/>
          <w:numId w:val="42"/>
        </w:numPr>
        <w:spacing w:after="0"/>
        <w:jc w:val="both"/>
      </w:pPr>
      <w:r>
        <w:t>min. úroveň vzdělání VŠ /SŠ v oboru informatiky nebo technického směru,</w:t>
      </w:r>
    </w:p>
    <w:p w14:paraId="705C699E" w14:textId="77777777" w:rsidR="00F30DD0" w:rsidRDefault="00F30DD0" w:rsidP="00F30DD0">
      <w:pPr>
        <w:numPr>
          <w:ilvl w:val="0"/>
          <w:numId w:val="42"/>
        </w:numPr>
        <w:spacing w:after="0"/>
        <w:jc w:val="both"/>
      </w:pPr>
      <w:r>
        <w:t>min. délka praxe 3 roky na pozici systémového inženýra</w:t>
      </w:r>
    </w:p>
    <w:p w14:paraId="244CD0E1" w14:textId="77777777" w:rsidR="00F30DD0" w:rsidRDefault="00F30DD0" w:rsidP="00F30DD0">
      <w:pPr>
        <w:jc w:val="both"/>
      </w:pPr>
    </w:p>
    <w:p w14:paraId="31F61298" w14:textId="77777777" w:rsidR="00F30DD0" w:rsidRDefault="00F30DD0" w:rsidP="00F30DD0">
      <w:pPr>
        <w:jc w:val="both"/>
      </w:pPr>
      <w:r>
        <w:t>Dodavatel v nabídce předloží jmenovitý seznam členů svého týmu jako součást čestného prohlášení o splnění kvalifikace. Dodavatel přiloží jejich profesní životopisy, nebo může u každého člena týmu uvést přehled o vzdělání, praxi a certifikátech. Životopisy nebo přehledy musí obsahovat informace s takovými podrobnostmi, aby komise zadavatele mohla jednoznačně posoudit splnění všech požadavků.</w:t>
      </w:r>
    </w:p>
    <w:p w14:paraId="4834164D" w14:textId="77777777" w:rsidR="00F30DD0" w:rsidRDefault="00F30DD0" w:rsidP="00F30DD0">
      <w:pPr>
        <w:jc w:val="both"/>
      </w:pPr>
      <w:r>
        <w:t>Každá osoba může zastávat pouze jednu pozici v rámci realizačního týmu.</w:t>
      </w:r>
    </w:p>
    <w:p w14:paraId="114873F3" w14:textId="77777777" w:rsidR="00F30DD0" w:rsidRDefault="00F30DD0" w:rsidP="00F30DD0">
      <w:pPr>
        <w:jc w:val="both"/>
      </w:pPr>
      <w:r>
        <w:t>Komunikace při plnění zakázky bude probíhat výhradně v českém nebo slovenském jazyce. Pokud některý z členů realizačního týmu neovládá český nebo slovenský jazyk, (a to písemný i mluvený projev na komunikační úrovni se znalostí odborné terminologie týkající se předmětu veřejné zakázky), zajistí dodavatel pro účely komunikace takového člena týmu se zadavatelem na vlastní náklady tlumočníka.</w:t>
      </w:r>
    </w:p>
    <w:p w14:paraId="2394DAF1" w14:textId="77777777" w:rsidR="00F30DD0" w:rsidRDefault="00F30DD0" w:rsidP="00F30DD0">
      <w:pPr>
        <w:jc w:val="both"/>
      </w:pPr>
      <w:r>
        <w:t>Seznam realizačního týmu se stane součástí uzavřené smlouvy s vybraným dodavatelem.</w:t>
      </w:r>
    </w:p>
    <w:p w14:paraId="20A002BB" w14:textId="77777777" w:rsidR="00F30DD0" w:rsidRDefault="00F30DD0" w:rsidP="00F30DD0">
      <w:pPr>
        <w:spacing w:after="0"/>
        <w:jc w:val="both"/>
        <w:rPr>
          <w:b/>
        </w:rPr>
      </w:pPr>
      <w:r>
        <w:rPr>
          <w:b/>
        </w:rPr>
        <w:t>Zadavatel si může v průběhu zadávacího řízení vyžádat předložení originálů nebo úředně ověřených kopií dokladů o vzdělání.</w:t>
      </w:r>
    </w:p>
    <w:p w14:paraId="37D9DF71" w14:textId="38314930" w:rsidR="00162587" w:rsidRPr="00A959CE" w:rsidRDefault="00162587" w:rsidP="00162587">
      <w:pPr>
        <w:jc w:val="both"/>
      </w:pPr>
    </w:p>
    <w:p w14:paraId="3CE2F61D" w14:textId="77777777" w:rsidR="00811C75" w:rsidRPr="00892889" w:rsidRDefault="00811C75" w:rsidP="00CF1CA1">
      <w:pPr>
        <w:spacing w:after="0"/>
        <w:jc w:val="both"/>
        <w:rPr>
          <w:bCs/>
        </w:rPr>
      </w:pPr>
    </w:p>
    <w:p w14:paraId="72AAC39F" w14:textId="77777777" w:rsidR="003D6976" w:rsidRDefault="003D6976" w:rsidP="00D32557">
      <w:pPr>
        <w:spacing w:after="0"/>
      </w:pPr>
    </w:p>
    <w:p w14:paraId="72AAC3A0" w14:textId="77777777" w:rsidR="003D6976" w:rsidRDefault="003D6976" w:rsidP="00D32557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2AAC3A1" w14:textId="77777777" w:rsidR="00AB31D3" w:rsidRDefault="00AB31D3" w:rsidP="00D32557">
      <w:pPr>
        <w:spacing w:after="0"/>
      </w:pPr>
    </w:p>
    <w:p w14:paraId="72AAC3A2" w14:textId="082D3584" w:rsidR="00AC4A90" w:rsidRDefault="00AC4A90" w:rsidP="00AC4A90">
      <w:pPr>
        <w:spacing w:after="0"/>
        <w:jc w:val="both"/>
      </w:pPr>
      <w:r>
        <w:t xml:space="preserve">Dodavatel předloží doklady o kvalifikaci v elektronické podobě (jako součást elektronické nabídky) prostřednictvím elektronického nástroje E-ZAK. Čestné prohlášení o splnění kvalifikace </w:t>
      </w:r>
      <w:r w:rsidR="00704AF2">
        <w:t>doporučuje zadavatel</w:t>
      </w:r>
      <w:r>
        <w:t xml:space="preserve"> podepsat oprávněnou osobou.</w:t>
      </w:r>
    </w:p>
    <w:p w14:paraId="72AAC3A3" w14:textId="77777777" w:rsidR="00AC4A90" w:rsidRDefault="00AC4A90" w:rsidP="00AC4A90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A4" w14:textId="29084713" w:rsidR="00AC4A90" w:rsidRDefault="00AC4A90" w:rsidP="00AC4A9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ED2089">
        <w:rPr>
          <w:rFonts w:ascii="Verdana" w:hAnsi="Verdana" w:cs="Arial"/>
          <w:sz w:val="22"/>
          <w:szCs w:val="22"/>
        </w:rPr>
        <w:t xml:space="preserve">4 </w:t>
      </w:r>
      <w:r>
        <w:rPr>
          <w:rFonts w:ascii="Verdana" w:hAnsi="Verdana" w:cs="Arial"/>
          <w:sz w:val="22"/>
          <w:szCs w:val="22"/>
        </w:rPr>
        <w:t>Zadávací dokumentace.</w:t>
      </w:r>
    </w:p>
    <w:p w14:paraId="72AAC3A5" w14:textId="77777777" w:rsidR="00AC4A90" w:rsidRDefault="00AC4A90" w:rsidP="00AC4A90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A6" w14:textId="77777777" w:rsidR="00AC4A90" w:rsidRPr="000936B5" w:rsidRDefault="00AC4A90" w:rsidP="00AC4A90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2AAC3A7" w14:textId="77777777" w:rsidR="00D32557" w:rsidRDefault="00D32557" w:rsidP="00D32557">
      <w:pPr>
        <w:pStyle w:val="Standard"/>
        <w:jc w:val="both"/>
      </w:pPr>
    </w:p>
    <w:p w14:paraId="72AAC3A8" w14:textId="77777777" w:rsidR="00E64BD7" w:rsidRDefault="00E64BD7" w:rsidP="00D32557">
      <w:pPr>
        <w:pStyle w:val="Nadpis2"/>
        <w:spacing w:before="0"/>
      </w:pPr>
      <w:r>
        <w:t>Zvláštní způsoby prokazování kvalifikace</w:t>
      </w:r>
    </w:p>
    <w:p w14:paraId="72AAC3A9" w14:textId="77777777" w:rsidR="00E64BD7" w:rsidRDefault="00E64BD7" w:rsidP="00D32557">
      <w:pPr>
        <w:spacing w:after="0"/>
      </w:pPr>
    </w:p>
    <w:p w14:paraId="72AAC3AA" w14:textId="77777777" w:rsidR="00AC4A90" w:rsidRDefault="00AC4A90" w:rsidP="00AC4A90">
      <w:pPr>
        <w:pStyle w:val="Nadpis3"/>
      </w:pPr>
      <w:r>
        <w:t>Kvalifikace v případě společné účasti dodavatelů</w:t>
      </w:r>
    </w:p>
    <w:p w14:paraId="72AAC3AB" w14:textId="77777777" w:rsidR="00AC4A90" w:rsidRDefault="00AC4A90" w:rsidP="00AC4A90">
      <w:pPr>
        <w:spacing w:after="0"/>
        <w:jc w:val="both"/>
      </w:pPr>
    </w:p>
    <w:p w14:paraId="72AAC3AC" w14:textId="77777777" w:rsidR="00AC4A90" w:rsidRDefault="00AC4A90" w:rsidP="00AC4A90">
      <w:pPr>
        <w:spacing w:after="0"/>
        <w:jc w:val="both"/>
      </w:pPr>
      <w:r>
        <w:lastRenderedPageBreak/>
        <w:t>V případě společné účasti dodavatelů prokazuje základní způsobilost a profesní způsobilost podle § 77 odst. 1 Zákona každý dodavatel samostatně – viz § 82 Zákona.</w:t>
      </w:r>
    </w:p>
    <w:p w14:paraId="72AAC3AD" w14:textId="77777777" w:rsidR="00AC4A90" w:rsidRDefault="00AC4A90" w:rsidP="00AC4A90">
      <w:pPr>
        <w:spacing w:after="0"/>
        <w:jc w:val="both"/>
      </w:pPr>
    </w:p>
    <w:p w14:paraId="72AAC3AE" w14:textId="77777777" w:rsidR="00AC4A90" w:rsidRDefault="00AC4A90" w:rsidP="00AC4A90">
      <w:pPr>
        <w:pStyle w:val="Nadpis3"/>
      </w:pPr>
      <w:r>
        <w:t xml:space="preserve">Prokázání kvalifikace prostřednictvím jiných osob </w:t>
      </w:r>
    </w:p>
    <w:p w14:paraId="72AAC3AF" w14:textId="77777777" w:rsidR="00AC4A90" w:rsidRDefault="00AC4A90" w:rsidP="00AC4A90">
      <w:pPr>
        <w:spacing w:after="0"/>
        <w:jc w:val="both"/>
      </w:pPr>
    </w:p>
    <w:p w14:paraId="39BCDE1D" w14:textId="2BFCF219" w:rsidR="00FC10A6" w:rsidRDefault="00FC10A6" w:rsidP="00FC10A6">
      <w:pPr>
        <w:spacing w:after="0"/>
        <w:jc w:val="both"/>
      </w:pPr>
      <w:r>
        <w:t>Dodavatel může prokázat ekonomick</w:t>
      </w:r>
      <w:r w:rsidR="00F36618">
        <w:t>ou</w:t>
      </w:r>
      <w:r>
        <w:t xml:space="preserve"> kvalifikac</w:t>
      </w:r>
      <w:r w:rsidR="00F36618">
        <w:t>i</w:t>
      </w:r>
      <w:r>
        <w:t xml:space="preserve">, </w:t>
      </w:r>
      <w:r w:rsidR="00F36618">
        <w:t xml:space="preserve">technickou </w:t>
      </w:r>
      <w:r>
        <w:t>kvalifikac</w:t>
      </w:r>
      <w:r w:rsidR="00F36618">
        <w:t>i</w:t>
      </w:r>
      <w:r>
        <w:t xml:space="preserve"> nebo profesní způsobilost s výjimkou kritéria podle § 77 odst. 1 Zákona požadované zadavatelem prostřednictvím jiných osob. Dodavatel je v</w:t>
      </w:r>
      <w:r w:rsidR="007C164A">
        <w:t> </w:t>
      </w:r>
      <w:r>
        <w:t>takovém případě povinen zadavateli předložit:</w:t>
      </w:r>
    </w:p>
    <w:p w14:paraId="1DA1DF1F" w14:textId="77777777" w:rsidR="00FC10A6" w:rsidRDefault="00FC10A6" w:rsidP="00FC10A6">
      <w:pPr>
        <w:spacing w:after="0"/>
        <w:jc w:val="both"/>
      </w:pPr>
      <w:r>
        <w:t xml:space="preserve"> </w:t>
      </w:r>
    </w:p>
    <w:p w14:paraId="48F77068" w14:textId="77777777" w:rsidR="00401672" w:rsidRPr="00401672" w:rsidRDefault="00401672" w:rsidP="00401672">
      <w:pPr>
        <w:spacing w:after="0"/>
        <w:jc w:val="both"/>
      </w:pPr>
      <w:r w:rsidRPr="00401672">
        <w:rPr>
          <w:b/>
          <w:bCs/>
        </w:rPr>
        <w:t>a)</w:t>
      </w:r>
      <w:r w:rsidRPr="00401672">
        <w:t> doklady prokazující splnění profesní způsobilosti podle § 77 odst. 1 jinou osobou,</w:t>
      </w:r>
    </w:p>
    <w:p w14:paraId="57A024CA" w14:textId="77777777" w:rsidR="00401672" w:rsidRPr="00401672" w:rsidRDefault="00401672" w:rsidP="00401672">
      <w:pPr>
        <w:spacing w:after="0"/>
        <w:jc w:val="both"/>
      </w:pPr>
      <w:r w:rsidRPr="00401672">
        <w:rPr>
          <w:b/>
          <w:bCs/>
        </w:rPr>
        <w:t>b)</w:t>
      </w:r>
      <w:r w:rsidRPr="00401672">
        <w:t> doklady prokazující splnění chybějící části kvalifikace prostřednictvím jiné osoby,</w:t>
      </w:r>
    </w:p>
    <w:p w14:paraId="35B03F83" w14:textId="77777777" w:rsidR="00401672" w:rsidRPr="00401672" w:rsidRDefault="00401672" w:rsidP="00401672">
      <w:pPr>
        <w:spacing w:after="0"/>
        <w:jc w:val="both"/>
      </w:pPr>
      <w:r w:rsidRPr="00401672">
        <w:rPr>
          <w:b/>
          <w:bCs/>
        </w:rPr>
        <w:t>c)</w:t>
      </w:r>
      <w:r w:rsidRPr="00401672">
        <w:t> doklady o splnění základní způsobilosti podle § 74 jinou osobou a</w:t>
      </w:r>
    </w:p>
    <w:p w14:paraId="45814E2B" w14:textId="77777777" w:rsidR="00401672" w:rsidRPr="00401672" w:rsidRDefault="00401672" w:rsidP="00401672">
      <w:pPr>
        <w:spacing w:after="0"/>
        <w:jc w:val="both"/>
      </w:pPr>
      <w:r w:rsidRPr="00401672">
        <w:rPr>
          <w:b/>
          <w:bCs/>
        </w:rPr>
        <w:t>d)</w:t>
      </w:r>
      <w:r w:rsidRPr="00401672">
        <w:t> 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0C4B4B76" w14:textId="77777777" w:rsidR="00FC10A6" w:rsidRDefault="00FC10A6" w:rsidP="00FC10A6">
      <w:pPr>
        <w:spacing w:after="0"/>
        <w:jc w:val="both"/>
      </w:pPr>
    </w:p>
    <w:p w14:paraId="3F9AB786" w14:textId="77777777" w:rsidR="00FC10A6" w:rsidRDefault="00FC10A6" w:rsidP="00FC10A6">
      <w:pPr>
        <w:spacing w:after="0"/>
        <w:jc w:val="both"/>
      </w:pPr>
      <w:r>
        <w:t>Má se za to, že požadavek podle písm. d) je splněn, pokud z obsahu smlouvy nebo potvrzení o její existenci podle odstavce 1 písm. d) vyplývá závazek jiné osoby plnit veřejnou zakázku společně a nerozdílně s dodavatelem.</w:t>
      </w:r>
    </w:p>
    <w:p w14:paraId="2D7F6604" w14:textId="77777777" w:rsidR="00FC10A6" w:rsidRDefault="00FC10A6" w:rsidP="00FC10A6">
      <w:pPr>
        <w:spacing w:after="0"/>
        <w:jc w:val="both"/>
      </w:pPr>
    </w:p>
    <w:p w14:paraId="72AAC3BA" w14:textId="77777777" w:rsidR="00D32557" w:rsidRDefault="00D32557" w:rsidP="00D32557">
      <w:pPr>
        <w:spacing w:after="0"/>
        <w:jc w:val="both"/>
      </w:pPr>
    </w:p>
    <w:p w14:paraId="72AAC3BB" w14:textId="77777777" w:rsidR="00C41F39" w:rsidRPr="00690CB1" w:rsidRDefault="00C41F39" w:rsidP="00D32557">
      <w:pPr>
        <w:spacing w:after="0"/>
        <w:jc w:val="both"/>
      </w:pPr>
    </w:p>
    <w:p w14:paraId="72AAC3BC" w14:textId="77777777" w:rsidR="003D6976" w:rsidRDefault="003D6976" w:rsidP="00D32557">
      <w:pPr>
        <w:pStyle w:val="Nadpis1"/>
        <w:spacing w:before="0"/>
      </w:pPr>
      <w:r>
        <w:t xml:space="preserve">NABÍDKA </w:t>
      </w:r>
      <w:r w:rsidR="000F39A6">
        <w:t>ÚČASTNÍKA ŘÍZENÍ</w:t>
      </w:r>
    </w:p>
    <w:p w14:paraId="72AAC3BD" w14:textId="77777777" w:rsidR="00E0408A" w:rsidRDefault="00E0408A" w:rsidP="00D32557">
      <w:pPr>
        <w:spacing w:after="0"/>
      </w:pPr>
    </w:p>
    <w:p w14:paraId="72AAC3BE" w14:textId="77777777" w:rsidR="00E0408A" w:rsidRDefault="00E0408A" w:rsidP="00D32557">
      <w:pPr>
        <w:pStyle w:val="Nadpis2"/>
        <w:spacing w:before="0"/>
      </w:pPr>
      <w:r>
        <w:t>Pojem nabídka</w:t>
      </w:r>
    </w:p>
    <w:p w14:paraId="72AAC3BF" w14:textId="77777777" w:rsidR="00E0408A" w:rsidRDefault="00E0408A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C0" w14:textId="77777777" w:rsidR="000E49FB" w:rsidRDefault="000E49FB" w:rsidP="000E49FB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>“ se rozumí</w:t>
      </w:r>
      <w:r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dokumentace</w:t>
      </w:r>
      <w:r>
        <w:rPr>
          <w:rFonts w:ascii="Verdana" w:hAnsi="Verdana" w:cs="Arial"/>
          <w:sz w:val="22"/>
          <w:szCs w:val="22"/>
        </w:rPr>
        <w:t xml:space="preserve">, zejména návrh smlouvy podepsaný osobou oprávněnou jednat jménem či za </w:t>
      </w:r>
      <w:r w:rsidR="000F39A6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a další zadavatelem požadované dokumenty a doklady, zejména doklady, kterými </w:t>
      </w:r>
      <w:r w:rsidR="000F39A6">
        <w:rPr>
          <w:rFonts w:ascii="Verdana" w:hAnsi="Verdana" w:cs="Arial"/>
          <w:sz w:val="22"/>
          <w:szCs w:val="22"/>
        </w:rPr>
        <w:t>účastník řízení</w:t>
      </w:r>
      <w:r>
        <w:rPr>
          <w:rFonts w:ascii="Verdana" w:hAnsi="Verdana" w:cs="Arial"/>
          <w:sz w:val="22"/>
          <w:szCs w:val="22"/>
        </w:rPr>
        <w:t xml:space="preserve"> prokazuje kvalifikaci.</w:t>
      </w:r>
    </w:p>
    <w:p w14:paraId="72AAC3C1" w14:textId="77777777" w:rsidR="00E0408A" w:rsidRDefault="00E0408A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C2" w14:textId="77777777" w:rsidR="00E0408A" w:rsidRDefault="00E0408A" w:rsidP="00D32557">
      <w:pPr>
        <w:pStyle w:val="Nadpis2"/>
        <w:spacing w:before="0"/>
      </w:pPr>
      <w:r>
        <w:t>Forma a podoba nabídky</w:t>
      </w:r>
    </w:p>
    <w:p w14:paraId="72AAC3C3" w14:textId="77777777" w:rsidR="00E0408A" w:rsidRDefault="00E0408A" w:rsidP="00D32557">
      <w:pPr>
        <w:spacing w:after="0"/>
      </w:pPr>
    </w:p>
    <w:p w14:paraId="72AAC3C4" w14:textId="77777777" w:rsidR="00E0408A" w:rsidRDefault="00E0408A" w:rsidP="00D32557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7B4B4D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196D89">
        <w:rPr>
          <w:rStyle w:val="FontStyle60"/>
          <w:rFonts w:ascii="Verdana" w:hAnsi="Verdana"/>
          <w:sz w:val="22"/>
          <w:szCs w:val="22"/>
        </w:rPr>
        <w:t xml:space="preserve">. </w:t>
      </w:r>
    </w:p>
    <w:p w14:paraId="72AAC3C5" w14:textId="77777777" w:rsidR="00D32557" w:rsidRDefault="00D32557" w:rsidP="00D32557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2AAC3C6" w14:textId="77777777" w:rsidR="00E0408A" w:rsidRDefault="001654A3" w:rsidP="00D32557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2AAC3C7" w14:textId="77777777" w:rsidR="00FB001A" w:rsidRDefault="00FB001A" w:rsidP="00D32557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2AAC3C8" w14:textId="77777777" w:rsidR="00FB001A" w:rsidRDefault="00FB001A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</w:t>
      </w:r>
      <w:r w:rsidR="00AE0258">
        <w:rPr>
          <w:rFonts w:ascii="Verdana" w:hAnsi="Verdana" w:cs="Arial"/>
          <w:b/>
          <w:sz w:val="22"/>
          <w:szCs w:val="22"/>
        </w:rPr>
        <w:t>tel důrazně doporučuje, aby</w:t>
      </w:r>
      <w:r>
        <w:rPr>
          <w:rFonts w:ascii="Verdana" w:hAnsi="Verdana" w:cs="Arial"/>
          <w:b/>
          <w:sz w:val="22"/>
          <w:szCs w:val="22"/>
        </w:rPr>
        <w:t xml:space="preserve"> nabídka sestávala ze dvou souborů:</w:t>
      </w:r>
    </w:p>
    <w:p w14:paraId="72AAC3C9" w14:textId="77777777" w:rsidR="00FB001A" w:rsidRDefault="00FB001A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2AAC3CA" w14:textId="77777777" w:rsidR="00FB001A" w:rsidRPr="00FB001A" w:rsidRDefault="00FB001A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2AAC3CB" w14:textId="77777777" w:rsidR="00FB001A" w:rsidRDefault="00FB001A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lastRenderedPageBreak/>
        <w:t>Nabídka.*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2AAC3CC" w14:textId="77777777" w:rsidR="001654A3" w:rsidRDefault="001654A3" w:rsidP="00D32557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72AAC3CD" w14:textId="77777777" w:rsidR="00D32557" w:rsidRDefault="00D32557" w:rsidP="00D32557">
      <w:pPr>
        <w:spacing w:after="0"/>
      </w:pPr>
    </w:p>
    <w:p w14:paraId="72AAC3CE" w14:textId="77777777" w:rsidR="00293D62" w:rsidRPr="00293D62" w:rsidRDefault="00293D62" w:rsidP="00D32557">
      <w:pPr>
        <w:pStyle w:val="Nadpis2"/>
        <w:spacing w:before="0"/>
      </w:pPr>
      <w:r>
        <w:t>Obsah vlastní nabídky</w:t>
      </w:r>
    </w:p>
    <w:p w14:paraId="72AAC3CF" w14:textId="77777777" w:rsidR="005D26DE" w:rsidRDefault="005D26DE" w:rsidP="00D32557">
      <w:pPr>
        <w:spacing w:after="0"/>
      </w:pPr>
    </w:p>
    <w:p w14:paraId="72AAC3D0" w14:textId="4464559B" w:rsidR="005F57C1" w:rsidRDefault="000F39A6" w:rsidP="00D32557">
      <w:pPr>
        <w:spacing w:after="0"/>
        <w:jc w:val="both"/>
        <w:rPr>
          <w:rFonts w:cs="Arial"/>
        </w:rPr>
      </w:pPr>
      <w:r>
        <w:t>Účastník řízení</w:t>
      </w:r>
      <w:r w:rsidR="005F57C1">
        <w:t xml:space="preserve"> vyplní návrh smlouvy – obchodní podmínky</w:t>
      </w:r>
      <w:r w:rsidR="009546D7">
        <w:t xml:space="preserve"> (příloha č. 2.1 </w:t>
      </w:r>
      <w:r w:rsidR="00A169DF">
        <w:t>a/</w:t>
      </w:r>
      <w:r w:rsidR="009546D7">
        <w:t>nebo 2.2. podle části veřejné zakázky</w:t>
      </w:r>
      <w:r w:rsidR="00A169DF">
        <w:t>, do které hodlá účastník podat nabídku</w:t>
      </w:r>
      <w:r w:rsidR="009546D7">
        <w:t>)</w:t>
      </w:r>
      <w:r w:rsidR="005F57C1">
        <w:t xml:space="preserve">, která je přílohou této zadávací dokumentace.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údaje a nabídkovou cenu. </w:t>
      </w:r>
    </w:p>
    <w:p w14:paraId="72AAC3D1" w14:textId="77777777" w:rsidR="00D32557" w:rsidRDefault="00D32557" w:rsidP="00D32557">
      <w:pPr>
        <w:spacing w:after="0"/>
        <w:jc w:val="both"/>
        <w:rPr>
          <w:rFonts w:cs="Arial"/>
        </w:rPr>
      </w:pPr>
    </w:p>
    <w:p w14:paraId="28A2A9B6" w14:textId="1549B8D9" w:rsidR="00B45532" w:rsidRPr="00775BFE" w:rsidRDefault="00B45532" w:rsidP="00B45532">
      <w:pPr>
        <w:spacing w:after="0"/>
        <w:jc w:val="both"/>
        <w:rPr>
          <w:rFonts w:cs="Arial"/>
          <w:b/>
        </w:rPr>
      </w:pPr>
      <w:r w:rsidRPr="00775BFE">
        <w:rPr>
          <w:rFonts w:cs="Arial"/>
          <w:b/>
        </w:rPr>
        <w:t xml:space="preserve">Nabídkovou cenu uvede v členění na cenu bez DPH, výši DPH a cenu s DPH. </w:t>
      </w:r>
    </w:p>
    <w:p w14:paraId="72AAC3D3" w14:textId="77777777" w:rsidR="00D32557" w:rsidRDefault="00D32557" w:rsidP="00D32557">
      <w:pPr>
        <w:spacing w:after="0"/>
        <w:rPr>
          <w:rFonts w:cs="Arial"/>
        </w:rPr>
      </w:pPr>
    </w:p>
    <w:p w14:paraId="72AAC3D4" w14:textId="77777777" w:rsidR="005F57C1" w:rsidRDefault="005F57C1" w:rsidP="00D32557">
      <w:pPr>
        <w:spacing w:after="0"/>
        <w:rPr>
          <w:rFonts w:cs="Arial"/>
        </w:rPr>
      </w:pPr>
      <w:r>
        <w:rPr>
          <w:rFonts w:cs="Arial"/>
        </w:rPr>
        <w:t xml:space="preserve">Zadavatel požaduje, aby součástí </w:t>
      </w:r>
      <w:r w:rsidR="00C41F39">
        <w:rPr>
          <w:rFonts w:cs="Arial"/>
        </w:rPr>
        <w:t>návrhu smlouvy</w:t>
      </w:r>
      <w:r>
        <w:rPr>
          <w:rFonts w:cs="Arial"/>
        </w:rPr>
        <w:t xml:space="preserve"> byly následující přílohy:</w:t>
      </w:r>
    </w:p>
    <w:p w14:paraId="72AAC3D5" w14:textId="77777777" w:rsidR="00D32557" w:rsidRDefault="00D32557" w:rsidP="00D32557">
      <w:pPr>
        <w:spacing w:after="0"/>
        <w:rPr>
          <w:rFonts w:cs="Arial"/>
        </w:rPr>
      </w:pPr>
    </w:p>
    <w:p w14:paraId="7C6A9E4F" w14:textId="1364B1EE" w:rsidR="00D234BD" w:rsidRPr="006718D3" w:rsidRDefault="005F57C1" w:rsidP="00D234BD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301DED">
        <w:rPr>
          <w:rFonts w:cs="Arial"/>
        </w:rPr>
        <w:t>příloha č. 1</w:t>
      </w:r>
      <w:r w:rsidR="0098192D">
        <w:rPr>
          <w:rFonts w:cs="Arial"/>
        </w:rPr>
        <w:t xml:space="preserve"> </w:t>
      </w:r>
      <w:r w:rsidR="00D234BD" w:rsidRPr="00301DED">
        <w:rPr>
          <w:rFonts w:cs="Arial"/>
        </w:rPr>
        <w:t xml:space="preserve">– Specifikace předmětu plnění (účastník řízení vytvoří přílohu </w:t>
      </w:r>
      <w:r w:rsidR="00BE2A89" w:rsidRPr="00301DED">
        <w:rPr>
          <w:rFonts w:cs="Arial"/>
        </w:rPr>
        <w:t xml:space="preserve">smlouvy na základě přílohy </w:t>
      </w:r>
      <w:r w:rsidR="00D234BD" w:rsidRPr="00301DED">
        <w:rPr>
          <w:rFonts w:cs="Arial"/>
        </w:rPr>
        <w:t>č. 1</w:t>
      </w:r>
      <w:r w:rsidR="009546D7">
        <w:rPr>
          <w:rFonts w:cs="Arial"/>
        </w:rPr>
        <w:t>.1</w:t>
      </w:r>
      <w:r w:rsidR="00BA1611">
        <w:rPr>
          <w:rFonts w:cs="Arial"/>
        </w:rPr>
        <w:t xml:space="preserve">, </w:t>
      </w:r>
      <w:r w:rsidR="009546D7">
        <w:rPr>
          <w:rFonts w:cs="Arial"/>
        </w:rPr>
        <w:t>1.2</w:t>
      </w:r>
      <w:r w:rsidR="00BA1611">
        <w:rPr>
          <w:rFonts w:cs="Arial"/>
        </w:rPr>
        <w:t xml:space="preserve"> nebo 1.3</w:t>
      </w:r>
      <w:r w:rsidR="00D234BD" w:rsidRPr="00301DED">
        <w:rPr>
          <w:rFonts w:cs="Arial"/>
        </w:rPr>
        <w:t xml:space="preserve"> Zadávací dokumentace</w:t>
      </w:r>
      <w:r w:rsidR="009546D7">
        <w:rPr>
          <w:rFonts w:cs="Arial"/>
        </w:rPr>
        <w:t xml:space="preserve"> (podle části veřejné zakázky)</w:t>
      </w:r>
      <w:r w:rsidR="00D9337E" w:rsidRPr="00301DED">
        <w:rPr>
          <w:rFonts w:cs="Arial"/>
        </w:rPr>
        <w:t>.</w:t>
      </w:r>
      <w:r w:rsidR="00D234BD" w:rsidRPr="00301DED">
        <w:rPr>
          <w:rFonts w:cs="Arial"/>
        </w:rPr>
        <w:t xml:space="preserve"> </w:t>
      </w:r>
      <w:r w:rsidR="00D234BD" w:rsidRPr="00301DED">
        <w:rPr>
          <w:rFonts w:cs="Arial"/>
          <w:b/>
        </w:rPr>
        <w:t>Účastník bude natolik specifický v popisu a označení nabízeného plnění, aby z popisu bylo jasné splnění všech požadovaných parametrů.)</w:t>
      </w:r>
    </w:p>
    <w:p w14:paraId="4EDC1CA0" w14:textId="31EE05E3" w:rsidR="006718D3" w:rsidRPr="0052234A" w:rsidRDefault="006718D3" w:rsidP="00D234BD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Cs/>
        </w:rPr>
      </w:pPr>
      <w:r w:rsidRPr="0052234A">
        <w:rPr>
          <w:rFonts w:cs="Arial"/>
          <w:bCs/>
        </w:rPr>
        <w:t xml:space="preserve">příloha č. </w:t>
      </w:r>
      <w:r w:rsidR="0052234A" w:rsidRPr="0052234A">
        <w:rPr>
          <w:rFonts w:cs="Arial"/>
          <w:bCs/>
        </w:rPr>
        <w:t>3 - Rozpis ceny plnění – účastník vyplní přílohu č. 3.1</w:t>
      </w:r>
      <w:r w:rsidR="00BA1611">
        <w:rPr>
          <w:rFonts w:cs="Arial"/>
          <w:bCs/>
        </w:rPr>
        <w:t xml:space="preserve">, </w:t>
      </w:r>
      <w:r w:rsidR="0052234A" w:rsidRPr="0052234A">
        <w:rPr>
          <w:rFonts w:cs="Arial"/>
          <w:bCs/>
        </w:rPr>
        <w:t>3.2</w:t>
      </w:r>
      <w:r w:rsidR="00BA1611">
        <w:rPr>
          <w:rFonts w:cs="Arial"/>
          <w:bCs/>
        </w:rPr>
        <w:t xml:space="preserve"> nebo 3.3</w:t>
      </w:r>
      <w:r w:rsidR="0052234A" w:rsidRPr="0052234A">
        <w:rPr>
          <w:rFonts w:cs="Arial"/>
          <w:bCs/>
        </w:rPr>
        <w:t xml:space="preserve"> </w:t>
      </w:r>
      <w:r w:rsidR="0052234A">
        <w:rPr>
          <w:rFonts w:cs="Arial"/>
          <w:bCs/>
        </w:rPr>
        <w:t>(</w:t>
      </w:r>
      <w:r w:rsidR="0052234A" w:rsidRPr="0052234A">
        <w:rPr>
          <w:rFonts w:cs="Arial"/>
          <w:bCs/>
        </w:rPr>
        <w:t>podle části veřejné zakázky</w:t>
      </w:r>
      <w:r w:rsidR="0052234A">
        <w:rPr>
          <w:rFonts w:cs="Arial"/>
          <w:bCs/>
        </w:rPr>
        <w:t xml:space="preserve">). </w:t>
      </w:r>
      <w:r w:rsidR="0052234A" w:rsidRPr="0052234A">
        <w:rPr>
          <w:rFonts w:cs="Arial"/>
          <w:b/>
        </w:rPr>
        <w:t>Je nutné, aby účastník vyplnil všechny položky.</w:t>
      </w:r>
    </w:p>
    <w:p w14:paraId="72AAC3D8" w14:textId="1C16BDCE" w:rsidR="000E49FB" w:rsidRPr="00301DED" w:rsidRDefault="000E49FB" w:rsidP="000E49FB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301DED">
        <w:rPr>
          <w:rFonts w:cs="Arial"/>
          <w:i/>
        </w:rPr>
        <w:t xml:space="preserve">popřípadě i příloha č. </w:t>
      </w:r>
      <w:r w:rsidR="006718D3">
        <w:rPr>
          <w:rFonts w:cs="Arial"/>
          <w:i/>
        </w:rPr>
        <w:t>4</w:t>
      </w:r>
      <w:r w:rsidRPr="00301DED">
        <w:rPr>
          <w:rFonts w:cs="Arial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16BFD4C0" w14:textId="77777777" w:rsidR="00D9337E" w:rsidRDefault="00D9337E" w:rsidP="00D9337E">
      <w:pPr>
        <w:spacing w:after="0"/>
        <w:jc w:val="both"/>
        <w:rPr>
          <w:rFonts w:cs="Arial"/>
          <w:i/>
        </w:rPr>
      </w:pPr>
    </w:p>
    <w:p w14:paraId="7815E9C9" w14:textId="47535229" w:rsidR="00D9337E" w:rsidRPr="00B44BE5" w:rsidRDefault="00D9337E" w:rsidP="00D9337E">
      <w:pPr>
        <w:spacing w:after="0"/>
        <w:jc w:val="both"/>
        <w:rPr>
          <w:rFonts w:cs="Arial"/>
          <w:iCs/>
        </w:rPr>
      </w:pPr>
      <w:r w:rsidRPr="00B44BE5">
        <w:rPr>
          <w:rFonts w:cs="Arial"/>
          <w:iCs/>
        </w:rPr>
        <w:t>Před uzavřením smlouvy bude doplněna příloha č. 2 smlouvy</w:t>
      </w:r>
      <w:r w:rsidR="00B44BE5" w:rsidRPr="00B44BE5">
        <w:rPr>
          <w:rFonts w:cs="Arial"/>
          <w:iCs/>
        </w:rPr>
        <w:t xml:space="preserve"> – Seznam realizačního týmu </w:t>
      </w:r>
      <w:r w:rsidR="00B44BE5">
        <w:rPr>
          <w:rFonts w:cs="Arial"/>
          <w:iCs/>
        </w:rPr>
        <w:t>na základě předloženého seznamu techniků účastníka – bod 7.4.2 zadávací dokumentace.</w:t>
      </w:r>
    </w:p>
    <w:p w14:paraId="0EFF82B9" w14:textId="77777777" w:rsidR="0032460B" w:rsidRDefault="0032460B" w:rsidP="0032460B">
      <w:pPr>
        <w:spacing w:after="0"/>
        <w:jc w:val="both"/>
        <w:rPr>
          <w:rFonts w:cs="Arial"/>
          <w:i/>
        </w:rPr>
      </w:pPr>
    </w:p>
    <w:p w14:paraId="1C367214" w14:textId="77777777" w:rsidR="0032460B" w:rsidRPr="00AB281B" w:rsidRDefault="0032460B" w:rsidP="0032460B">
      <w:pPr>
        <w:pStyle w:val="Nadpis2"/>
      </w:pPr>
      <w:r w:rsidRPr="00AB281B">
        <w:t>Povinná součást nabídky – seznam poddodavatelů</w:t>
      </w:r>
    </w:p>
    <w:p w14:paraId="6FC335D7" w14:textId="77777777" w:rsidR="0032460B" w:rsidRPr="00AB281B" w:rsidRDefault="0032460B" w:rsidP="0032460B"/>
    <w:p w14:paraId="2EF56B5F" w14:textId="77777777" w:rsidR="0032460B" w:rsidRDefault="0032460B" w:rsidP="0032460B">
      <w:pPr>
        <w:jc w:val="both"/>
      </w:pPr>
      <w:r w:rsidRPr="00AB281B">
        <w:t>V souladu s § 105 odst. 1, písm. b) Zákona zadavatel požaduje, aby účastník předložil v nabídce seznam poddodavatelů, pokud jsou účastníkovi zadávacího řízení známi a uvedl, kterou část veřejné zakázky bude každý z poddodavatelů plnit.</w:t>
      </w:r>
    </w:p>
    <w:p w14:paraId="6F87FE92" w14:textId="77777777" w:rsidR="006C1BD1" w:rsidRDefault="006C1BD1" w:rsidP="006C1BD1">
      <w:pPr>
        <w:pStyle w:val="Nadpis2"/>
      </w:pPr>
      <w:r>
        <w:t>Povinná součást nabídky – čestná prohlášení</w:t>
      </w:r>
    </w:p>
    <w:p w14:paraId="4F3E2D29" w14:textId="3A6F879D" w:rsidR="006C1BD1" w:rsidRDefault="006C1BD1" w:rsidP="006C1BD1">
      <w:r>
        <w:br/>
        <w:t xml:space="preserve">Zadavatel požaduje, aby součástí nabídky byla vyplněná čestná prohlášení, která jsou přílohami č. </w:t>
      </w:r>
      <w:r w:rsidR="00ED2089">
        <w:t xml:space="preserve">4 </w:t>
      </w:r>
      <w:r>
        <w:t>zadávací dokumentace:</w:t>
      </w:r>
    </w:p>
    <w:p w14:paraId="1F575D21" w14:textId="77777777" w:rsidR="006C1BD1" w:rsidRDefault="006C1BD1" w:rsidP="006C1BD1">
      <w:pPr>
        <w:pStyle w:val="Odstavecseseznamem"/>
        <w:numPr>
          <w:ilvl w:val="0"/>
          <w:numId w:val="34"/>
        </w:numPr>
      </w:pPr>
      <w:r>
        <w:t>ČESTNÉ PROHLÁŠENÍ o opatřeních ve vztahu k mezinárodním sankcím přijatým Evropskou unií v souvislosti s ruskou agresí na území Ukrajiny vůči Rusku a Bělorusku</w:t>
      </w:r>
    </w:p>
    <w:p w14:paraId="759C8FA8" w14:textId="77777777" w:rsidR="006C1BD1" w:rsidRPr="001E1580" w:rsidRDefault="006C1BD1" w:rsidP="006C1BD1">
      <w:pPr>
        <w:pStyle w:val="Odstavecseseznamem"/>
        <w:numPr>
          <w:ilvl w:val="0"/>
          <w:numId w:val="34"/>
        </w:numPr>
      </w:pPr>
      <w:r>
        <w:t>ČESTNÉ PROHLÁŠENÍ o neexistenci střetu zájmů</w:t>
      </w:r>
    </w:p>
    <w:p w14:paraId="3899636C" w14:textId="77777777" w:rsidR="006C1BD1" w:rsidRPr="00AB281B" w:rsidRDefault="006C1BD1" w:rsidP="0032460B">
      <w:pPr>
        <w:jc w:val="both"/>
      </w:pPr>
    </w:p>
    <w:p w14:paraId="42B45BE7" w14:textId="77777777" w:rsidR="0032460B" w:rsidRPr="0032460B" w:rsidRDefault="0032460B" w:rsidP="0032460B">
      <w:pPr>
        <w:spacing w:after="0"/>
        <w:jc w:val="both"/>
        <w:rPr>
          <w:rFonts w:cs="Arial"/>
          <w:i/>
        </w:rPr>
      </w:pPr>
    </w:p>
    <w:p w14:paraId="72AAC3D9" w14:textId="77777777" w:rsidR="00D32557" w:rsidRPr="007B4B4D" w:rsidRDefault="00D32557" w:rsidP="00D32557">
      <w:pPr>
        <w:pStyle w:val="Odstavecseseznamem"/>
        <w:spacing w:after="0"/>
        <w:rPr>
          <w:rFonts w:cs="Arial"/>
          <w:highlight w:val="yellow"/>
        </w:rPr>
      </w:pPr>
    </w:p>
    <w:p w14:paraId="72AAC3DA" w14:textId="77777777" w:rsidR="00751B89" w:rsidRDefault="00751B89" w:rsidP="00D32557">
      <w:pPr>
        <w:pStyle w:val="Nadpis2"/>
        <w:spacing w:before="0"/>
      </w:pPr>
      <w:r>
        <w:t>Způsob podání nabídky a lhůta pro podání nabídky</w:t>
      </w:r>
    </w:p>
    <w:p w14:paraId="72AAC3DB" w14:textId="77777777" w:rsidR="00751B89" w:rsidRDefault="00751B89" w:rsidP="00D32557">
      <w:pPr>
        <w:spacing w:after="0"/>
      </w:pPr>
    </w:p>
    <w:p w14:paraId="72AAC3DC" w14:textId="5B187F7A" w:rsidR="000E49FB" w:rsidRPr="00301DED" w:rsidRDefault="000E49FB" w:rsidP="000E49FB">
      <w:pPr>
        <w:pStyle w:val="Normln0"/>
        <w:jc w:val="both"/>
        <w:rPr>
          <w:rFonts w:ascii="Verdana" w:hAnsi="Verdana"/>
          <w:sz w:val="22"/>
          <w:szCs w:val="22"/>
        </w:rPr>
      </w:pPr>
      <w:r w:rsidRPr="00301DED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103 odst. 1, písm. c) Zákona pomocí elektronického nástroje E-ZAK </w:t>
      </w:r>
      <w:r w:rsidRPr="00301DED">
        <w:rPr>
          <w:rStyle w:val="FontStyle61"/>
          <w:rFonts w:ascii="Verdana" w:hAnsi="Verdana"/>
          <w:b/>
          <w:sz w:val="22"/>
          <w:szCs w:val="22"/>
        </w:rPr>
        <w:t>(</w:t>
      </w:r>
      <w:hyperlink r:id="rId13" w:history="1">
        <w:r w:rsidR="00281904">
          <w:rPr>
            <w:rStyle w:val="Hypertextovodkaz"/>
            <w:rFonts w:ascii="Verdana" w:hAnsi="Verdana" w:cs="Arial"/>
            <w:b/>
            <w:sz w:val="22"/>
            <w:szCs w:val="22"/>
          </w:rPr>
          <w:t>https://zakazky.litomysl.cz/</w:t>
        </w:r>
      </w:hyperlink>
      <w:r w:rsidRPr="00301DED">
        <w:rPr>
          <w:rStyle w:val="FontStyle61"/>
          <w:rFonts w:ascii="Verdana" w:hAnsi="Verdana"/>
          <w:b/>
          <w:sz w:val="22"/>
          <w:szCs w:val="22"/>
        </w:rPr>
        <w:t>)</w:t>
      </w:r>
      <w:r w:rsidRPr="00301DED">
        <w:rPr>
          <w:rStyle w:val="FontStyle60"/>
          <w:rFonts w:ascii="Verdana" w:hAnsi="Verdana"/>
          <w:sz w:val="22"/>
          <w:szCs w:val="22"/>
        </w:rPr>
        <w:t>.</w:t>
      </w:r>
    </w:p>
    <w:p w14:paraId="72AAC3DD" w14:textId="77777777" w:rsidR="000E49FB" w:rsidRPr="00301DED" w:rsidRDefault="000E49FB" w:rsidP="000E49FB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2AAC3DE" w14:textId="77777777" w:rsidR="000E49FB" w:rsidRDefault="0069780A" w:rsidP="000E49FB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301DED">
        <w:rPr>
          <w:rFonts w:ascii="Verdana" w:hAnsi="Verdana" w:cs="Arial"/>
          <w:sz w:val="22"/>
          <w:szCs w:val="22"/>
        </w:rPr>
        <w:t>Lhůta pro podání nabídek</w:t>
      </w:r>
      <w:r w:rsidR="000E49FB" w:rsidRPr="00301DED">
        <w:rPr>
          <w:rStyle w:val="FontStyle60"/>
          <w:rFonts w:ascii="Verdana" w:hAnsi="Verdana"/>
          <w:sz w:val="22"/>
          <w:szCs w:val="22"/>
        </w:rPr>
        <w:t xml:space="preserve"> </w:t>
      </w:r>
      <w:r w:rsidR="000E49FB" w:rsidRPr="00301DED">
        <w:rPr>
          <w:rFonts w:ascii="Verdana" w:hAnsi="Verdana" w:cs="Arial"/>
          <w:sz w:val="22"/>
          <w:szCs w:val="22"/>
        </w:rPr>
        <w:t>skončí</w:t>
      </w:r>
      <w:r w:rsidR="000E49FB" w:rsidRPr="00686AF7">
        <w:rPr>
          <w:rFonts w:ascii="Verdana" w:hAnsi="Verdana" w:cs="Arial"/>
          <w:sz w:val="22"/>
          <w:szCs w:val="22"/>
        </w:rPr>
        <w:t xml:space="preserve"> </w:t>
      </w:r>
      <w:r w:rsidR="000E49FB">
        <w:rPr>
          <w:rFonts w:ascii="Verdana" w:hAnsi="Verdana" w:cs="Arial"/>
          <w:sz w:val="22"/>
          <w:szCs w:val="22"/>
        </w:rPr>
        <w:t xml:space="preserve">  </w:t>
      </w:r>
    </w:p>
    <w:p w14:paraId="72AAC3DF" w14:textId="77777777" w:rsidR="000E49FB" w:rsidRDefault="000E49FB" w:rsidP="000E49FB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E0" w14:textId="6447E957" w:rsidR="000E49FB" w:rsidRDefault="000E49FB" w:rsidP="000E4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85499">
        <w:rPr>
          <w:rFonts w:ascii="Verdana" w:hAnsi="Verdana" w:cs="Arial"/>
          <w:b/>
          <w:sz w:val="22"/>
          <w:szCs w:val="22"/>
        </w:rPr>
        <w:t>dne </w:t>
      </w:r>
      <w:r w:rsidR="00B85499" w:rsidRPr="00B85499">
        <w:rPr>
          <w:rFonts w:ascii="Verdana" w:hAnsi="Verdana" w:cs="Arial"/>
          <w:b/>
          <w:sz w:val="22"/>
          <w:szCs w:val="22"/>
        </w:rPr>
        <w:t>20</w:t>
      </w:r>
      <w:r w:rsidRPr="00B85499">
        <w:rPr>
          <w:rFonts w:ascii="Verdana" w:hAnsi="Verdana" w:cs="Arial"/>
          <w:b/>
          <w:sz w:val="22"/>
          <w:szCs w:val="22"/>
        </w:rPr>
        <w:t xml:space="preserve">. </w:t>
      </w:r>
      <w:r w:rsidR="00B85499" w:rsidRPr="00B85499">
        <w:rPr>
          <w:rFonts w:ascii="Verdana" w:hAnsi="Verdana" w:cs="Arial"/>
          <w:b/>
          <w:sz w:val="22"/>
          <w:szCs w:val="22"/>
        </w:rPr>
        <w:t>11</w:t>
      </w:r>
      <w:r w:rsidRPr="00B85499">
        <w:rPr>
          <w:rFonts w:ascii="Verdana" w:hAnsi="Verdana" w:cs="Arial"/>
          <w:b/>
          <w:sz w:val="22"/>
          <w:szCs w:val="22"/>
        </w:rPr>
        <w:t>. 20</w:t>
      </w:r>
      <w:r w:rsidR="00301DED" w:rsidRPr="00B85499">
        <w:rPr>
          <w:rFonts w:ascii="Verdana" w:hAnsi="Verdana" w:cs="Arial"/>
          <w:b/>
          <w:sz w:val="22"/>
          <w:szCs w:val="22"/>
        </w:rPr>
        <w:t>2</w:t>
      </w:r>
      <w:r w:rsidR="00BA1611" w:rsidRPr="00B85499">
        <w:rPr>
          <w:rFonts w:ascii="Verdana" w:hAnsi="Verdana" w:cs="Arial"/>
          <w:b/>
          <w:sz w:val="22"/>
          <w:szCs w:val="22"/>
        </w:rPr>
        <w:t>5</w:t>
      </w:r>
      <w:r w:rsidRPr="00B85499">
        <w:rPr>
          <w:rFonts w:ascii="Verdana" w:hAnsi="Verdana" w:cs="Arial"/>
          <w:b/>
          <w:sz w:val="22"/>
          <w:szCs w:val="22"/>
        </w:rPr>
        <w:t xml:space="preserve"> v </w:t>
      </w:r>
      <w:r w:rsidR="00B24926" w:rsidRPr="00B85499">
        <w:rPr>
          <w:rFonts w:ascii="Verdana" w:hAnsi="Verdana" w:cs="Arial"/>
          <w:b/>
          <w:sz w:val="22"/>
          <w:szCs w:val="22"/>
        </w:rPr>
        <w:t>13:</w:t>
      </w:r>
      <w:r w:rsidRPr="00B85499">
        <w:rPr>
          <w:rFonts w:ascii="Verdana" w:hAnsi="Verdana" w:cs="Arial"/>
          <w:b/>
          <w:sz w:val="22"/>
          <w:szCs w:val="22"/>
        </w:rPr>
        <w:t>00 hodin.</w:t>
      </w:r>
    </w:p>
    <w:p w14:paraId="72AAC3E1" w14:textId="77777777" w:rsidR="00D32557" w:rsidRDefault="00D32557" w:rsidP="00D32557">
      <w:pPr>
        <w:pStyle w:val="Nadpis1"/>
        <w:numPr>
          <w:ilvl w:val="0"/>
          <w:numId w:val="0"/>
        </w:numPr>
        <w:spacing w:before="0"/>
        <w:ind w:left="432"/>
      </w:pPr>
    </w:p>
    <w:p w14:paraId="4D208313" w14:textId="77777777" w:rsidR="00F13F26" w:rsidRPr="006D4372" w:rsidRDefault="00F13F26" w:rsidP="00F13F26">
      <w:pPr>
        <w:pStyle w:val="Nadpis2"/>
      </w:pPr>
      <w:r w:rsidRPr="006D4372">
        <w:t>Omezení nabídkové ceny</w:t>
      </w:r>
    </w:p>
    <w:p w14:paraId="73514146" w14:textId="77777777" w:rsidR="00F13F26" w:rsidRPr="006D4372" w:rsidRDefault="00F13F26" w:rsidP="00F13F26"/>
    <w:p w14:paraId="0F41FE50" w14:textId="77777777" w:rsidR="00F13F26" w:rsidRPr="006D4372" w:rsidRDefault="00F13F26" w:rsidP="00F13F26">
      <w:pPr>
        <w:jc w:val="both"/>
      </w:pPr>
      <w:r w:rsidRPr="006D4372">
        <w:t xml:space="preserve">Vzhledem k rozpočtovým možnostem zadavatele tento stanovuje omezení celkové nabídkové ceny. </w:t>
      </w:r>
    </w:p>
    <w:p w14:paraId="58CFDDFB" w14:textId="766A93EA" w:rsidR="008D0945" w:rsidRPr="006D4372" w:rsidRDefault="008D0945" w:rsidP="008D0945">
      <w:pPr>
        <w:pStyle w:val="Nadpis3"/>
      </w:pPr>
      <w:r w:rsidRPr="006D4372">
        <w:t>1. část veřejné zakázky</w:t>
      </w:r>
    </w:p>
    <w:p w14:paraId="71C5FB7B" w14:textId="5EDA4D55" w:rsidR="00F13F26" w:rsidRPr="006D4372" w:rsidRDefault="00F13F26" w:rsidP="00F13F26">
      <w:pPr>
        <w:jc w:val="both"/>
      </w:pPr>
      <w:r w:rsidRPr="006D4372">
        <w:t xml:space="preserve">Celková nabídková cena uchazeče nesmí překročit předpokládanou hodnotu </w:t>
      </w:r>
      <w:r w:rsidR="00AD29AB" w:rsidRPr="006D4372">
        <w:t xml:space="preserve">části </w:t>
      </w:r>
      <w:r w:rsidRPr="006D4372">
        <w:t xml:space="preserve">veřejné zakázky, tj. </w:t>
      </w:r>
      <w:r w:rsidR="005D6C29">
        <w:rPr>
          <w:b/>
          <w:bCs/>
        </w:rPr>
        <w:t>2</w:t>
      </w:r>
      <w:r w:rsidR="00396DFC" w:rsidRPr="006D4372">
        <w:rPr>
          <w:b/>
          <w:bCs/>
        </w:rPr>
        <w:t> </w:t>
      </w:r>
      <w:r w:rsidR="005D6C29">
        <w:rPr>
          <w:b/>
          <w:bCs/>
        </w:rPr>
        <w:t>3</w:t>
      </w:r>
      <w:r w:rsidR="00396DFC" w:rsidRPr="006D4372">
        <w:rPr>
          <w:b/>
          <w:bCs/>
        </w:rPr>
        <w:t>00 000</w:t>
      </w:r>
      <w:r w:rsidR="00127E3D" w:rsidRPr="006D4372">
        <w:rPr>
          <w:b/>
          <w:bCs/>
        </w:rPr>
        <w:t xml:space="preserve"> </w:t>
      </w:r>
      <w:r w:rsidR="00301DED" w:rsidRPr="006D4372">
        <w:rPr>
          <w:b/>
          <w:bCs/>
        </w:rPr>
        <w:t>Kč bez DPH</w:t>
      </w:r>
      <w:r w:rsidRPr="006D4372">
        <w:rPr>
          <w:b/>
        </w:rPr>
        <w:t>.</w:t>
      </w:r>
      <w:r w:rsidRPr="006D4372">
        <w:t xml:space="preserve"> </w:t>
      </w:r>
    </w:p>
    <w:p w14:paraId="534D9545" w14:textId="1F504933" w:rsidR="00F13F26" w:rsidRPr="006D4372" w:rsidRDefault="00F13F26" w:rsidP="00F13F26">
      <w:pPr>
        <w:jc w:val="both"/>
      </w:pPr>
      <w:r w:rsidRPr="006D4372">
        <w:t xml:space="preserve">Zároveň zadavatel stanovuje omezení části nabídkové ceny „Podpora provozu po dobu 5 let“ (viz obchodní podmínky) </w:t>
      </w:r>
      <w:r w:rsidRPr="006D4372">
        <w:rPr>
          <w:b/>
        </w:rPr>
        <w:t xml:space="preserve">na </w:t>
      </w:r>
      <w:r w:rsidR="005D6C29">
        <w:rPr>
          <w:b/>
        </w:rPr>
        <w:t>600</w:t>
      </w:r>
      <w:r w:rsidR="00253B44" w:rsidRPr="006D4372">
        <w:rPr>
          <w:b/>
        </w:rPr>
        <w:t xml:space="preserve"> 000</w:t>
      </w:r>
      <w:r w:rsidRPr="006D4372">
        <w:rPr>
          <w:b/>
        </w:rPr>
        <w:t xml:space="preserve"> Kč bez DPH.</w:t>
      </w:r>
      <w:r w:rsidRPr="006D4372">
        <w:t xml:space="preserve"> </w:t>
      </w:r>
    </w:p>
    <w:p w14:paraId="004429C3" w14:textId="77777777" w:rsidR="00C064D1" w:rsidRPr="006D4372" w:rsidRDefault="00C064D1" w:rsidP="00F13F26">
      <w:pPr>
        <w:jc w:val="both"/>
      </w:pPr>
    </w:p>
    <w:p w14:paraId="61718EC9" w14:textId="60379F85" w:rsidR="00C064D1" w:rsidRPr="006D4372" w:rsidRDefault="00C064D1" w:rsidP="00C064D1">
      <w:pPr>
        <w:pStyle w:val="Nadpis3"/>
      </w:pPr>
      <w:r w:rsidRPr="006D4372">
        <w:t>2. část veřejné zakázky</w:t>
      </w:r>
    </w:p>
    <w:p w14:paraId="5C7F8F28" w14:textId="7882D6F9" w:rsidR="00C064D1" w:rsidRPr="006D4372" w:rsidRDefault="00C064D1" w:rsidP="00C064D1">
      <w:pPr>
        <w:jc w:val="both"/>
      </w:pPr>
      <w:r w:rsidRPr="006D4372">
        <w:t xml:space="preserve">Celková nabídková cena uchazeče nesmí překročit předpokládanou hodnotu části veřejné zakázky, tj. </w:t>
      </w:r>
      <w:r w:rsidR="007E4886" w:rsidRPr="006D4372">
        <w:rPr>
          <w:b/>
          <w:bCs/>
        </w:rPr>
        <w:t>955</w:t>
      </w:r>
      <w:r w:rsidR="003E65F4" w:rsidRPr="006D4372">
        <w:rPr>
          <w:b/>
          <w:bCs/>
        </w:rPr>
        <w:t xml:space="preserve"> </w:t>
      </w:r>
      <w:r w:rsidR="007E4886" w:rsidRPr="006D4372">
        <w:rPr>
          <w:b/>
          <w:bCs/>
        </w:rPr>
        <w:t>500</w:t>
      </w:r>
      <w:r w:rsidRPr="006D4372">
        <w:rPr>
          <w:b/>
          <w:bCs/>
        </w:rPr>
        <w:t xml:space="preserve"> Kč bez DPH</w:t>
      </w:r>
      <w:r w:rsidRPr="006D4372">
        <w:rPr>
          <w:b/>
        </w:rPr>
        <w:t>.</w:t>
      </w:r>
      <w:r w:rsidRPr="006D4372">
        <w:t xml:space="preserve"> </w:t>
      </w:r>
    </w:p>
    <w:p w14:paraId="24A3DF14" w14:textId="23D3E972" w:rsidR="00C064D1" w:rsidRPr="006D4372" w:rsidRDefault="00C064D1" w:rsidP="00C064D1">
      <w:pPr>
        <w:jc w:val="both"/>
      </w:pPr>
      <w:r w:rsidRPr="006D4372">
        <w:t xml:space="preserve">Zároveň zadavatel stanovuje omezení části nabídkové ceny „Podpora provozu po dobu 5 let“ (viz obchodní podmínky) </w:t>
      </w:r>
      <w:r w:rsidRPr="006D4372">
        <w:rPr>
          <w:b/>
        </w:rPr>
        <w:t xml:space="preserve">na </w:t>
      </w:r>
      <w:r w:rsidR="007E4886" w:rsidRPr="006D4372">
        <w:rPr>
          <w:b/>
        </w:rPr>
        <w:t>275 000</w:t>
      </w:r>
      <w:r w:rsidRPr="006D4372">
        <w:rPr>
          <w:b/>
        </w:rPr>
        <w:t xml:space="preserve"> Kč bez DPH.</w:t>
      </w:r>
      <w:r w:rsidRPr="006D4372">
        <w:t xml:space="preserve"> </w:t>
      </w:r>
    </w:p>
    <w:p w14:paraId="56586BE1" w14:textId="77777777" w:rsidR="003E65F4" w:rsidRPr="006D4372" w:rsidRDefault="003E65F4" w:rsidP="00C064D1">
      <w:pPr>
        <w:jc w:val="both"/>
      </w:pPr>
    </w:p>
    <w:p w14:paraId="24C7EB6A" w14:textId="63266017" w:rsidR="007A77A8" w:rsidRPr="006D4372" w:rsidRDefault="007A77A8" w:rsidP="007A77A8">
      <w:pPr>
        <w:pStyle w:val="Nadpis3"/>
      </w:pPr>
      <w:r w:rsidRPr="006D4372">
        <w:t>3. část veřejné zakázky</w:t>
      </w:r>
    </w:p>
    <w:p w14:paraId="249EFD01" w14:textId="22ABE3B1" w:rsidR="007A77A8" w:rsidRPr="006D4372" w:rsidRDefault="007A77A8" w:rsidP="007A77A8">
      <w:pPr>
        <w:jc w:val="both"/>
      </w:pPr>
      <w:r w:rsidRPr="006D4372">
        <w:t xml:space="preserve">Celková nabídková cena uchazeče nesmí překročit předpokládanou hodnotu části veřejné zakázky, tj. </w:t>
      </w:r>
      <w:r w:rsidR="00F1703F" w:rsidRPr="006D4372">
        <w:rPr>
          <w:b/>
          <w:bCs/>
        </w:rPr>
        <w:t>1 866 000</w:t>
      </w:r>
      <w:r w:rsidRPr="006D4372">
        <w:rPr>
          <w:b/>
          <w:bCs/>
        </w:rPr>
        <w:t xml:space="preserve"> Kč bez DPH</w:t>
      </w:r>
      <w:r w:rsidRPr="006D4372">
        <w:rPr>
          <w:b/>
        </w:rPr>
        <w:t>.</w:t>
      </w:r>
      <w:r w:rsidRPr="006D4372">
        <w:t xml:space="preserve"> </w:t>
      </w:r>
    </w:p>
    <w:p w14:paraId="025CCB63" w14:textId="673559B9" w:rsidR="007A77A8" w:rsidRPr="00EB23F7" w:rsidRDefault="007A77A8" w:rsidP="007A77A8">
      <w:pPr>
        <w:jc w:val="both"/>
      </w:pPr>
      <w:r w:rsidRPr="006D4372">
        <w:t xml:space="preserve">Zároveň zadavatel stanovuje omezení části nabídkové ceny „Podpora provozu po dobu 5 let“ (viz obchodní podmínky) </w:t>
      </w:r>
      <w:r w:rsidRPr="006D4372">
        <w:rPr>
          <w:b/>
        </w:rPr>
        <w:t xml:space="preserve">na </w:t>
      </w:r>
      <w:r w:rsidR="006D4372" w:rsidRPr="006D4372">
        <w:rPr>
          <w:b/>
        </w:rPr>
        <w:t>516 000</w:t>
      </w:r>
      <w:r w:rsidRPr="006D4372">
        <w:rPr>
          <w:b/>
        </w:rPr>
        <w:t xml:space="preserve"> Kč bez DPH.</w:t>
      </w:r>
      <w:r w:rsidRPr="00EB23F7">
        <w:t xml:space="preserve"> </w:t>
      </w:r>
    </w:p>
    <w:p w14:paraId="52CB6F16" w14:textId="77777777" w:rsidR="00C064D1" w:rsidRDefault="00C064D1" w:rsidP="00F13F26">
      <w:pPr>
        <w:jc w:val="both"/>
      </w:pPr>
    </w:p>
    <w:p w14:paraId="2E5A93A7" w14:textId="77777777" w:rsidR="006D4372" w:rsidRDefault="006D4372" w:rsidP="00F13F26">
      <w:pPr>
        <w:jc w:val="both"/>
      </w:pPr>
    </w:p>
    <w:p w14:paraId="0AFDFEB1" w14:textId="77777777" w:rsidR="00F13F26" w:rsidRPr="00F13F26" w:rsidRDefault="00F13F26" w:rsidP="00F13F26"/>
    <w:p w14:paraId="72AAC3E2" w14:textId="77777777" w:rsidR="00D32557" w:rsidRDefault="00D32557" w:rsidP="00D32557">
      <w:pPr>
        <w:pStyle w:val="Nadpis1"/>
        <w:numPr>
          <w:ilvl w:val="0"/>
          <w:numId w:val="0"/>
        </w:numPr>
        <w:spacing w:before="0"/>
        <w:ind w:left="432"/>
      </w:pPr>
    </w:p>
    <w:p w14:paraId="72AAC3E3" w14:textId="77777777" w:rsidR="003D6976" w:rsidRDefault="004B09DB" w:rsidP="00D32557">
      <w:pPr>
        <w:pStyle w:val="Nadpis1"/>
        <w:spacing w:before="0"/>
      </w:pPr>
      <w:r>
        <w:t>P</w:t>
      </w:r>
      <w:r w:rsidR="003D6976">
        <w:t>OSOUZENÍ A HODNOCENÍ NABÍDKY</w:t>
      </w:r>
    </w:p>
    <w:p w14:paraId="72AAC3E4" w14:textId="77777777" w:rsidR="00D52845" w:rsidRDefault="00D52845" w:rsidP="00D32557">
      <w:pPr>
        <w:spacing w:after="0"/>
      </w:pPr>
    </w:p>
    <w:p w14:paraId="72AAC3E5" w14:textId="3ED716D2" w:rsidR="000E49FB" w:rsidRDefault="000E49FB" w:rsidP="000E49FB">
      <w:pPr>
        <w:spacing w:after="0"/>
        <w:jc w:val="both"/>
      </w:pPr>
      <w:r w:rsidRPr="007E2B13">
        <w:t>Posouzení nabídek provede zadavatel</w:t>
      </w:r>
      <w:r w:rsidR="007E2B13" w:rsidRPr="007E2B13">
        <w:t>, případně jím jmenovaná komise.</w:t>
      </w:r>
    </w:p>
    <w:p w14:paraId="2A9C512C" w14:textId="77777777" w:rsidR="00C064D1" w:rsidRDefault="00C064D1" w:rsidP="000E49FB">
      <w:pPr>
        <w:spacing w:after="0"/>
        <w:jc w:val="both"/>
      </w:pPr>
    </w:p>
    <w:p w14:paraId="1F4EB90B" w14:textId="55C6604D" w:rsidR="00C064D1" w:rsidRPr="007E2B13" w:rsidRDefault="00C064D1" w:rsidP="000E49FB">
      <w:pPr>
        <w:spacing w:after="0"/>
        <w:jc w:val="both"/>
      </w:pPr>
      <w:r>
        <w:t>Každá část bude hodnocena a posuzována samostatně.</w:t>
      </w:r>
    </w:p>
    <w:p w14:paraId="72AAC3E6" w14:textId="77777777" w:rsidR="000E49FB" w:rsidRPr="007E2B13" w:rsidRDefault="000E49FB" w:rsidP="000E49FB">
      <w:pPr>
        <w:spacing w:after="0"/>
        <w:jc w:val="both"/>
      </w:pPr>
    </w:p>
    <w:p w14:paraId="72AAC3E7" w14:textId="5C934F27" w:rsidR="000E49FB" w:rsidRPr="007E2B13" w:rsidRDefault="000E49FB" w:rsidP="000E49FB">
      <w:pPr>
        <w:spacing w:after="0"/>
        <w:jc w:val="both"/>
      </w:pPr>
      <w:r w:rsidRPr="007E2B13">
        <w:t xml:space="preserve">Zadavatel stanovuje základní hodnotící </w:t>
      </w:r>
      <w:proofErr w:type="gramStart"/>
      <w:r w:rsidRPr="007E2B13">
        <w:t xml:space="preserve">kritérium - </w:t>
      </w:r>
      <w:r w:rsidRPr="007E2B13">
        <w:rPr>
          <w:b/>
        </w:rPr>
        <w:t>ekonomická</w:t>
      </w:r>
      <w:proofErr w:type="gramEnd"/>
      <w:r w:rsidRPr="007E2B13">
        <w:rPr>
          <w:b/>
        </w:rPr>
        <w:t xml:space="preserve"> výhodnost nabídky </w:t>
      </w:r>
      <w:r w:rsidRPr="007E2B13">
        <w:t>/§ 114 Zákona/.</w:t>
      </w:r>
    </w:p>
    <w:p w14:paraId="72AAC3E8" w14:textId="77777777" w:rsidR="000E49FB" w:rsidRPr="007E2B13" w:rsidRDefault="000E49FB" w:rsidP="000E49FB">
      <w:pPr>
        <w:spacing w:after="0"/>
        <w:jc w:val="both"/>
      </w:pPr>
    </w:p>
    <w:p w14:paraId="72AAC3E9" w14:textId="065163A0" w:rsidR="000E49FB" w:rsidRPr="007E2B13" w:rsidRDefault="000E49FB" w:rsidP="000E49FB">
      <w:pPr>
        <w:spacing w:after="0"/>
        <w:jc w:val="both"/>
        <w:rPr>
          <w:b/>
          <w:bCs/>
        </w:rPr>
      </w:pPr>
      <w:r w:rsidRPr="007E2B13">
        <w:t xml:space="preserve">Zadavatel v rámci ekonomické výhodnosti nabídky bude hodnotit pouze </w:t>
      </w:r>
      <w:r w:rsidRPr="007E2B13">
        <w:rPr>
          <w:b/>
          <w:bCs/>
        </w:rPr>
        <w:t xml:space="preserve">nejnižší </w:t>
      </w:r>
      <w:r w:rsidR="007E2B13" w:rsidRPr="007E2B13">
        <w:rPr>
          <w:b/>
          <w:bCs/>
        </w:rPr>
        <w:t xml:space="preserve">celkovou </w:t>
      </w:r>
      <w:r w:rsidRPr="007E2B13">
        <w:rPr>
          <w:b/>
          <w:bCs/>
        </w:rPr>
        <w:t>nabídkou cenu.</w:t>
      </w:r>
    </w:p>
    <w:p w14:paraId="72AAC3EE" w14:textId="77777777" w:rsidR="00D32557" w:rsidRDefault="00D32557" w:rsidP="00D32557">
      <w:pPr>
        <w:spacing w:after="0"/>
        <w:jc w:val="both"/>
        <w:rPr>
          <w:rFonts w:cs="Arial"/>
        </w:rPr>
      </w:pPr>
    </w:p>
    <w:p w14:paraId="72AAC414" w14:textId="77777777" w:rsidR="00956C37" w:rsidRDefault="00956C37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15" w14:textId="77777777" w:rsidR="00D32557" w:rsidRPr="00D7695F" w:rsidRDefault="00D32557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16" w14:textId="77777777" w:rsidR="003D6976" w:rsidRDefault="00025E5E" w:rsidP="00D32557">
      <w:pPr>
        <w:pStyle w:val="Nadpis1"/>
        <w:spacing w:before="0"/>
      </w:pPr>
      <w:r>
        <w:t>VYSVĚTLENÍ ZADÁVACÍCH PODMÍNEK</w:t>
      </w:r>
    </w:p>
    <w:p w14:paraId="72AAC417" w14:textId="77777777" w:rsidR="00BF747D" w:rsidRDefault="00BF747D" w:rsidP="00D32557">
      <w:pPr>
        <w:spacing w:after="0"/>
      </w:pPr>
    </w:p>
    <w:p w14:paraId="72AAC418" w14:textId="70E02DE7" w:rsidR="00025E5E" w:rsidRPr="007E2B13" w:rsidRDefault="00025E5E" w:rsidP="00025E5E">
      <w:pPr>
        <w:spacing w:after="0"/>
        <w:jc w:val="both"/>
      </w:pPr>
      <w:r w:rsidRPr="007E2B13">
        <w:t xml:space="preserve">Dodavatel je oprávněn (pomocí elektronického nástroje E-ZAK pro zadávání veřejných zakázek na </w:t>
      </w:r>
      <w:r w:rsidR="00281904">
        <w:rPr>
          <w:b/>
        </w:rPr>
        <w:t>https://zakazky.litomysl.cz/</w:t>
      </w:r>
      <w:r w:rsidRPr="007E2B13">
        <w:t xml:space="preserve">) požadovat po zadavateli vysvětlení zadávacích podmínek. Žádost je nutno doručit ve </w:t>
      </w:r>
      <w:r w:rsidRPr="007E2B13">
        <w:rPr>
          <w:b/>
        </w:rPr>
        <w:t xml:space="preserve">lhůtě </w:t>
      </w:r>
      <w:r w:rsidR="00196D89" w:rsidRPr="007E2B13">
        <w:rPr>
          <w:b/>
        </w:rPr>
        <w:t>3</w:t>
      </w:r>
      <w:r w:rsidRPr="007E2B13">
        <w:rPr>
          <w:b/>
        </w:rPr>
        <w:t xml:space="preserve"> pracovních dnů</w:t>
      </w:r>
      <w:r w:rsidRPr="007E2B13">
        <w:t xml:space="preserve"> před uplynutím lhůty, které je stanovena v následujícím odstavci. V opačném případě si zadavatel vyhrazuje právo žádost o vysvětlení zadávacích podmínek nevyřizovat</w:t>
      </w:r>
    </w:p>
    <w:p w14:paraId="72AAC419" w14:textId="77777777" w:rsidR="00025E5E" w:rsidRPr="007E2B13" w:rsidRDefault="00025E5E" w:rsidP="00025E5E">
      <w:pPr>
        <w:spacing w:after="0"/>
        <w:jc w:val="both"/>
      </w:pPr>
    </w:p>
    <w:p w14:paraId="72AAC41A" w14:textId="77777777" w:rsidR="00025E5E" w:rsidRPr="007E2B13" w:rsidRDefault="00025E5E" w:rsidP="00025E5E">
      <w:pPr>
        <w:spacing w:after="0"/>
        <w:jc w:val="both"/>
      </w:pPr>
      <w:r w:rsidRPr="007E2B13">
        <w:t xml:space="preserve">Vysvětlení zadávací dokumentace zadavatel uveřejní u </w:t>
      </w:r>
      <w:r w:rsidR="008F5136" w:rsidRPr="007E2B13">
        <w:t>nad</w:t>
      </w:r>
      <w:r w:rsidRPr="007E2B13">
        <w:t xml:space="preserve">limitní veřejné zakázky nejméně </w:t>
      </w:r>
      <w:r w:rsidR="008F5136" w:rsidRPr="007E2B13">
        <w:rPr>
          <w:b/>
        </w:rPr>
        <w:t>5</w:t>
      </w:r>
      <w:r w:rsidRPr="007E2B13">
        <w:rPr>
          <w:b/>
        </w:rPr>
        <w:t xml:space="preserve"> pracovní</w:t>
      </w:r>
      <w:r w:rsidR="008F5136" w:rsidRPr="007E2B13">
        <w:rPr>
          <w:b/>
        </w:rPr>
        <w:t>ch</w:t>
      </w:r>
      <w:r w:rsidRPr="007E2B13">
        <w:rPr>
          <w:b/>
        </w:rPr>
        <w:t xml:space="preserve"> dn</w:t>
      </w:r>
      <w:r w:rsidR="008F5136" w:rsidRPr="007E2B13">
        <w:rPr>
          <w:b/>
        </w:rPr>
        <w:t xml:space="preserve">ů </w:t>
      </w:r>
      <w:r w:rsidRPr="007E2B13">
        <w:t>před skončením lhůty pro podání nabídek na profilu zadavatele.</w:t>
      </w:r>
    </w:p>
    <w:p w14:paraId="72AAC41B" w14:textId="77777777" w:rsidR="00025E5E" w:rsidRPr="007E2B13" w:rsidRDefault="00025E5E" w:rsidP="00025E5E">
      <w:pPr>
        <w:spacing w:after="0"/>
        <w:jc w:val="both"/>
      </w:pPr>
    </w:p>
    <w:p w14:paraId="72AAC41C" w14:textId="77777777" w:rsidR="00025E5E" w:rsidRDefault="00025E5E" w:rsidP="00025E5E">
      <w:pPr>
        <w:spacing w:after="0"/>
        <w:jc w:val="both"/>
      </w:pPr>
      <w:r w:rsidRPr="007E2B13">
        <w:t>Zadavatel může v souladu se Zákonem poskytnout dodavatelům vysvětlení zadávacích podmínek i bez jejich předchozí žádosti, a to pomocí profilu zadavatele.</w:t>
      </w:r>
    </w:p>
    <w:p w14:paraId="72AAC41D" w14:textId="77777777" w:rsidR="00D32557" w:rsidRDefault="00D32557" w:rsidP="00D32557">
      <w:pPr>
        <w:spacing w:after="0"/>
        <w:jc w:val="both"/>
      </w:pPr>
    </w:p>
    <w:p w14:paraId="72AAC41E" w14:textId="77777777" w:rsidR="00D32557" w:rsidRDefault="00D32557" w:rsidP="00D32557">
      <w:pPr>
        <w:spacing w:after="0"/>
        <w:jc w:val="both"/>
      </w:pPr>
    </w:p>
    <w:p w14:paraId="72AAC41F" w14:textId="77777777" w:rsidR="00A04962" w:rsidRDefault="00A04962" w:rsidP="00D32557">
      <w:pPr>
        <w:pStyle w:val="Nadpis1"/>
        <w:spacing w:before="0"/>
      </w:pPr>
      <w:r>
        <w:t>OSTATNÍ PODMÍNKY ZADÁVACÍHO ŘÍZENÍ</w:t>
      </w:r>
    </w:p>
    <w:p w14:paraId="72AAC420" w14:textId="77777777" w:rsidR="001451AF" w:rsidRDefault="001451AF" w:rsidP="00D32557">
      <w:pPr>
        <w:spacing w:after="0"/>
      </w:pPr>
    </w:p>
    <w:p w14:paraId="72AAC421" w14:textId="77777777" w:rsidR="001451AF" w:rsidRPr="001451AF" w:rsidRDefault="001451AF" w:rsidP="00D32557">
      <w:pPr>
        <w:pStyle w:val="Nadpis2"/>
        <w:spacing w:before="0"/>
      </w:pPr>
      <w:r>
        <w:t>Vyloučení variantních řešení</w:t>
      </w:r>
    </w:p>
    <w:p w14:paraId="72AAC422" w14:textId="77777777" w:rsidR="006F49BD" w:rsidRDefault="006F49BD" w:rsidP="00D32557">
      <w:pPr>
        <w:spacing w:after="0"/>
      </w:pPr>
    </w:p>
    <w:p w14:paraId="72AAC423" w14:textId="77777777" w:rsidR="001451AF" w:rsidRDefault="001451AF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2AAC424" w14:textId="77777777" w:rsidR="00D32557" w:rsidRDefault="00D32557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25" w14:textId="77777777" w:rsidR="001451AF" w:rsidRDefault="001451AF" w:rsidP="00D32557">
      <w:pPr>
        <w:pStyle w:val="Nadpis2"/>
        <w:spacing w:before="0"/>
      </w:pPr>
      <w:r>
        <w:t>Otevírání obálek s nabídkami</w:t>
      </w:r>
    </w:p>
    <w:p w14:paraId="72AAC426" w14:textId="77777777" w:rsidR="001451AF" w:rsidRDefault="001451AF" w:rsidP="00D32557">
      <w:pPr>
        <w:spacing w:after="0"/>
      </w:pPr>
    </w:p>
    <w:p w14:paraId="72AAC427" w14:textId="77777777" w:rsidR="00025E5E" w:rsidRDefault="00025E5E" w:rsidP="00025E5E">
      <w:pPr>
        <w:spacing w:after="0"/>
        <w:jc w:val="both"/>
      </w:pPr>
      <w:r>
        <w:t>V souladu s § 109 odst. 1 Zákona proběhne otevírání nabídek po uplynutí lhůty pro podání nabídek.</w:t>
      </w:r>
    </w:p>
    <w:p w14:paraId="72AAC428" w14:textId="77777777" w:rsidR="00025E5E" w:rsidRPr="00420691" w:rsidRDefault="00025E5E" w:rsidP="00025E5E">
      <w:pPr>
        <w:spacing w:after="0"/>
        <w:jc w:val="both"/>
      </w:pPr>
    </w:p>
    <w:p w14:paraId="72AAC429" w14:textId="7B679816" w:rsidR="00025E5E" w:rsidRDefault="00025E5E" w:rsidP="00025E5E">
      <w:pPr>
        <w:spacing w:after="0"/>
        <w:jc w:val="both"/>
      </w:pPr>
      <w:r>
        <w:t xml:space="preserve">Vzhledem k tomu, že budou podávány pouze elektronické nabídky </w:t>
      </w:r>
      <w:r w:rsidRPr="0014567C">
        <w:rPr>
          <w:b/>
        </w:rPr>
        <w:t>nebude se konat veřejné otevírání nabídek.</w:t>
      </w:r>
    </w:p>
    <w:p w14:paraId="72AAC42A" w14:textId="77777777" w:rsidR="00D32557" w:rsidRDefault="00D32557" w:rsidP="00D32557">
      <w:pPr>
        <w:spacing w:after="0"/>
        <w:jc w:val="both"/>
      </w:pPr>
    </w:p>
    <w:p w14:paraId="72AAC42B" w14:textId="77777777" w:rsidR="001451AF" w:rsidRDefault="001451AF" w:rsidP="00D32557">
      <w:pPr>
        <w:pStyle w:val="Nadpis2"/>
        <w:spacing w:before="0"/>
      </w:pPr>
      <w:r>
        <w:t>Zrušení zadávacího řízení</w:t>
      </w:r>
    </w:p>
    <w:p w14:paraId="72AAC42C" w14:textId="77777777" w:rsidR="001451AF" w:rsidRDefault="001451AF" w:rsidP="00D32557">
      <w:pPr>
        <w:spacing w:after="0"/>
      </w:pPr>
    </w:p>
    <w:p w14:paraId="72AAC434" w14:textId="3F031EB0" w:rsidR="00025E5E" w:rsidRPr="00A3003C" w:rsidRDefault="00025E5E" w:rsidP="007E2B13">
      <w:pPr>
        <w:pStyle w:val="Standard"/>
        <w:jc w:val="both"/>
        <w:rPr>
          <w:highlight w:val="yellow"/>
        </w:rPr>
      </w:pPr>
      <w:r>
        <w:rPr>
          <w:rFonts w:ascii="Verdana" w:hAnsi="Verdana" w:cs="Arial"/>
          <w:sz w:val="22"/>
          <w:szCs w:val="22"/>
        </w:rPr>
        <w:t>Zadavatel je oprávněn zrušit zadávací řízení z důvodů stanovených Zákonem.</w:t>
      </w:r>
    </w:p>
    <w:p w14:paraId="72AAC435" w14:textId="77777777" w:rsidR="00D32557" w:rsidRPr="00D541CC" w:rsidRDefault="00D32557" w:rsidP="00D32557">
      <w:pPr>
        <w:pStyle w:val="Odstavecseseznamem"/>
        <w:spacing w:after="0"/>
        <w:jc w:val="both"/>
      </w:pPr>
    </w:p>
    <w:p w14:paraId="06EEBC2D" w14:textId="77777777" w:rsidR="004B1475" w:rsidRDefault="004B1475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39" w14:textId="77777777" w:rsidR="001451AF" w:rsidRDefault="001451AF" w:rsidP="00D32557">
      <w:pPr>
        <w:spacing w:after="0"/>
      </w:pPr>
    </w:p>
    <w:p w14:paraId="72AAC43A" w14:textId="77777777" w:rsidR="001451AF" w:rsidRDefault="001451AF" w:rsidP="00D32557">
      <w:pPr>
        <w:pStyle w:val="Nadpis2"/>
        <w:spacing w:before="0"/>
      </w:pPr>
      <w:r>
        <w:t>Zadávací lhůta</w:t>
      </w:r>
    </w:p>
    <w:p w14:paraId="72AAC43C" w14:textId="77777777" w:rsidR="001451AF" w:rsidRPr="001451AF" w:rsidRDefault="001451AF" w:rsidP="00D32557">
      <w:pPr>
        <w:spacing w:after="0"/>
        <w:rPr>
          <w:i/>
        </w:rPr>
      </w:pPr>
    </w:p>
    <w:p w14:paraId="72AAC43D" w14:textId="77777777" w:rsidR="00025E5E" w:rsidRPr="007E2B13" w:rsidRDefault="00025E5E" w:rsidP="00025E5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7E2B13">
        <w:rPr>
          <w:rFonts w:ascii="Verdana" w:hAnsi="Verdana" w:cs="Arial"/>
          <w:sz w:val="22"/>
          <w:szCs w:val="22"/>
        </w:rPr>
        <w:t xml:space="preserve">V souladu s § 40 Zákona zadavatel stanovuje zadávací lhůtu (lhůtu, po kterou jsou </w:t>
      </w:r>
      <w:r w:rsidR="000F39A6" w:rsidRPr="007E2B13">
        <w:rPr>
          <w:rFonts w:ascii="Verdana" w:hAnsi="Verdana" w:cs="Arial"/>
          <w:sz w:val="22"/>
          <w:szCs w:val="22"/>
        </w:rPr>
        <w:t>účastníci řízení</w:t>
      </w:r>
      <w:r w:rsidRPr="007E2B13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2AAC43E" w14:textId="77777777" w:rsidR="00025E5E" w:rsidRPr="007E2B13" w:rsidRDefault="00025E5E" w:rsidP="00025E5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3F" w14:textId="77777777" w:rsidR="00025E5E" w:rsidRDefault="00025E5E" w:rsidP="00025E5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7E2B13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313BA9" w:rsidRPr="007E2B13">
        <w:rPr>
          <w:rFonts w:ascii="Verdana" w:hAnsi="Verdana" w:cs="Arial"/>
          <w:b/>
          <w:sz w:val="22"/>
          <w:szCs w:val="22"/>
        </w:rPr>
        <w:t>3 měsíce</w:t>
      </w:r>
      <w:r w:rsidRPr="007E2B13">
        <w:rPr>
          <w:rFonts w:ascii="Verdana" w:hAnsi="Verdana" w:cs="Arial"/>
          <w:sz w:val="22"/>
          <w:szCs w:val="22"/>
        </w:rPr>
        <w:t>.</w:t>
      </w:r>
    </w:p>
    <w:p w14:paraId="72AAC440" w14:textId="77777777" w:rsidR="009A3AB5" w:rsidRDefault="009A3AB5" w:rsidP="00796AE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41" w14:textId="77777777" w:rsidR="00D93E57" w:rsidRPr="00594B85" w:rsidRDefault="00D93E57" w:rsidP="00D93E57">
      <w:pPr>
        <w:pStyle w:val="Nadpis2"/>
      </w:pPr>
      <w:r>
        <w:t>Předložení dokladů vybraného dodavatele</w:t>
      </w:r>
      <w:r w:rsidR="00991279">
        <w:t>, je-li právnickou osobou</w:t>
      </w:r>
    </w:p>
    <w:p w14:paraId="72AAC442" w14:textId="77777777" w:rsidR="00D93E57" w:rsidRDefault="00D93E57" w:rsidP="00D93E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475567B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5483A23F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8F42493" w14:textId="77777777" w:rsidR="009A3B7D" w:rsidRDefault="009A3B7D" w:rsidP="009A3B7D">
      <w:pPr>
        <w:pStyle w:val="Standard"/>
        <w:jc w:val="both"/>
        <w:rPr>
          <w:rFonts w:ascii="Verdana" w:hAnsi="Verdana" w:cs="Arial"/>
        </w:rPr>
      </w:pPr>
      <w:r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 skuteč</w:t>
      </w:r>
      <w:r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>
        <w:rPr>
          <w:rFonts w:ascii="Verdana" w:hAnsi="Verdana" w:cs="Arial"/>
        </w:rPr>
        <w:t xml:space="preserve"> </w:t>
      </w:r>
    </w:p>
    <w:p w14:paraId="292C0581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8DBE122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4658A2D4" w14:textId="77777777" w:rsidR="009A3B7D" w:rsidRDefault="009A3B7D" w:rsidP="009A3B7D">
      <w:pPr>
        <w:pStyle w:val="Standard"/>
        <w:ind w:left="567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1. výpis ze zahraniční evidence obdobné veřejnému rejstříku,</w:t>
      </w:r>
    </w:p>
    <w:p w14:paraId="516B71D0" w14:textId="77777777" w:rsidR="009A3B7D" w:rsidRDefault="009A3B7D" w:rsidP="009A3B7D">
      <w:pPr>
        <w:pStyle w:val="Standard"/>
        <w:ind w:left="567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2. seznam akcionářů,</w:t>
      </w:r>
    </w:p>
    <w:p w14:paraId="21FA0764" w14:textId="77777777" w:rsidR="009A3B7D" w:rsidRDefault="009A3B7D" w:rsidP="009A3B7D">
      <w:pPr>
        <w:pStyle w:val="Standard"/>
        <w:ind w:left="567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3. rozhodnutí statutárního orgánu o vyplacení podílu na zisku,</w:t>
      </w:r>
    </w:p>
    <w:p w14:paraId="0FFA3E1B" w14:textId="77777777" w:rsidR="009A3B7D" w:rsidRDefault="009A3B7D" w:rsidP="009A3B7D">
      <w:pPr>
        <w:pStyle w:val="Standard"/>
        <w:ind w:left="567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4. společenská smlouva, zakladatelská listina nebo stanovy.</w:t>
      </w:r>
    </w:p>
    <w:p w14:paraId="0E2D3CD2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788301CD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bCs/>
          <w:sz w:val="22"/>
          <w:szCs w:val="22"/>
        </w:rPr>
      </w:pPr>
      <w:r>
        <w:rPr>
          <w:rFonts w:ascii="Verdana" w:eastAsiaTheme="minorEastAsia" w:hAnsi="Verdana" w:cs="Arial"/>
          <w:bCs/>
          <w:sz w:val="22"/>
          <w:szCs w:val="22"/>
        </w:rPr>
        <w:t>Zadavatel vyloučí vybraného dodavatele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</w:p>
    <w:p w14:paraId="3A02203F" w14:textId="1C9F69F3" w:rsidR="007B2294" w:rsidRDefault="001A097F" w:rsidP="007B2294">
      <w:pPr>
        <w:pStyle w:val="Nadpis1"/>
        <w:rPr>
          <w:rFonts w:cs="Times New Roman (Nadpisy CS)"/>
          <w:caps/>
          <w:lang w:eastAsia="ar-SA"/>
        </w:rPr>
      </w:pPr>
      <w:r w:rsidRPr="001A097F">
        <w:rPr>
          <w:rFonts w:cs="Times New Roman (Nadpisy CS)"/>
          <w:caps/>
          <w:lang w:eastAsia="ar-SA"/>
        </w:rPr>
        <w:t>Odůvodnění dodržení zásad sociálně a environmentálně odpovědného zadávání a inovací</w:t>
      </w:r>
    </w:p>
    <w:p w14:paraId="2AB05D6E" w14:textId="4AFD09BF" w:rsidR="001A097F" w:rsidRDefault="001A097F" w:rsidP="001A097F">
      <w:pPr>
        <w:rPr>
          <w:lang w:eastAsia="ar-SA"/>
        </w:rPr>
      </w:pPr>
    </w:p>
    <w:p w14:paraId="7CBB6F0D" w14:textId="10E8F1CF" w:rsidR="001D4354" w:rsidRDefault="001D4354" w:rsidP="001D4354">
      <w:pPr>
        <w:pStyle w:val="Nadpis2"/>
        <w:rPr>
          <w:lang w:eastAsia="ar-SA"/>
        </w:rPr>
      </w:pPr>
      <w:r w:rsidRPr="001D4354">
        <w:rPr>
          <w:lang w:eastAsia="ar-SA"/>
        </w:rPr>
        <w:t>Sociálně odpovědné zadávání</w:t>
      </w:r>
    </w:p>
    <w:p w14:paraId="5391466C" w14:textId="77777777" w:rsidR="001D4354" w:rsidRPr="001D4354" w:rsidRDefault="001D4354" w:rsidP="001D4354">
      <w:pPr>
        <w:rPr>
          <w:lang w:eastAsia="ar-SA"/>
        </w:rPr>
      </w:pPr>
    </w:p>
    <w:p w14:paraId="3DA036A4" w14:textId="77777777" w:rsidR="001D4354" w:rsidRPr="00F1653F" w:rsidRDefault="001D4354" w:rsidP="00A77FB5">
      <w:pPr>
        <w:jc w:val="both"/>
        <w:rPr>
          <w:lang w:eastAsia="ar-SA"/>
        </w:rPr>
      </w:pPr>
      <w:r w:rsidRPr="00F1653F">
        <w:rPr>
          <w:lang w:eastAsia="ar-SA"/>
        </w:rPr>
        <w:lastRenderedPageBreak/>
        <w:t>Zadavatel při přípravě zadávacích podmínek posoudil a zohlednil možnosti použití zásad sociálně odpovědného zadávání veřejných zakázek, a to s následujícím výsledkem.</w:t>
      </w:r>
    </w:p>
    <w:p w14:paraId="13907131" w14:textId="77777777" w:rsidR="001D4354" w:rsidRPr="00F1653F" w:rsidRDefault="001D4354" w:rsidP="00A77FB5">
      <w:pPr>
        <w:jc w:val="both"/>
        <w:rPr>
          <w:lang w:eastAsia="ar-SA"/>
        </w:rPr>
      </w:pPr>
      <w:r w:rsidRPr="00F1653F">
        <w:rPr>
          <w:lang w:eastAsia="ar-SA"/>
        </w:rPr>
        <w:t>Zadavatel při zadávání této veřejné zakázky posoudil možnosti uplatnění aspektů sociálně odpovědného zadávání a konstatuje, že při vytváření zadávacích podmínek včetně způsobu hodnocení nabídek a pravidel pro výběr dodavatele veřejné zakázky nebylo možné jejich použití.</w:t>
      </w:r>
    </w:p>
    <w:p w14:paraId="3B8EF9AE" w14:textId="2104E202" w:rsidR="001D4354" w:rsidRPr="00F1653F" w:rsidRDefault="001D4354" w:rsidP="001D4354">
      <w:pPr>
        <w:pStyle w:val="Nadpis2"/>
        <w:rPr>
          <w:lang w:eastAsia="ar-SA"/>
        </w:rPr>
      </w:pPr>
      <w:r w:rsidRPr="00F1653F">
        <w:rPr>
          <w:lang w:eastAsia="ar-SA"/>
        </w:rPr>
        <w:t>Environmentálně odpovědné zadávání</w:t>
      </w:r>
    </w:p>
    <w:p w14:paraId="535F35A0" w14:textId="77777777" w:rsidR="001D4354" w:rsidRPr="00F1653F" w:rsidRDefault="001D4354" w:rsidP="001D4354">
      <w:pPr>
        <w:rPr>
          <w:lang w:eastAsia="ar-SA"/>
        </w:rPr>
      </w:pPr>
    </w:p>
    <w:p w14:paraId="770D50E3" w14:textId="77777777" w:rsidR="001D4354" w:rsidRPr="00F1653F" w:rsidRDefault="001D4354" w:rsidP="001D4354">
      <w:pPr>
        <w:jc w:val="both"/>
        <w:rPr>
          <w:lang w:eastAsia="ar-SA"/>
        </w:rPr>
      </w:pPr>
      <w:r w:rsidRPr="00F1653F">
        <w:rPr>
          <w:lang w:eastAsia="ar-SA"/>
        </w:rPr>
        <w:t>Zadavatel při přípravě zadávacích podmínek posoudil a zohlednil možnosti použití zásad environmentálně odpovědného zadávání veřejných zakázek, a to s následujícím výsledkem.</w:t>
      </w:r>
    </w:p>
    <w:p w14:paraId="353A58B4" w14:textId="77777777" w:rsidR="001D4354" w:rsidRPr="001D4354" w:rsidRDefault="001D4354" w:rsidP="001D4354">
      <w:pPr>
        <w:jc w:val="both"/>
        <w:rPr>
          <w:lang w:eastAsia="ar-SA"/>
        </w:rPr>
      </w:pPr>
      <w:r w:rsidRPr="00F1653F">
        <w:rPr>
          <w:lang w:eastAsia="ar-SA"/>
        </w:rPr>
        <w:t>Zadavatel při zadávání této veřejné zakázky posoudil možnosti uplatnění aspektů environmentálně odpovědného zadávání a konstatuje, že při vytváření zadávacích podmínek včetně způsobu hodnocení nabídek a pravidel pro výběr dodavatele veřejné zakázky nebylo možné jejich použití.</w:t>
      </w:r>
    </w:p>
    <w:p w14:paraId="1A69BDAC" w14:textId="77777777" w:rsidR="001D4354" w:rsidRPr="001D4354" w:rsidRDefault="001D4354" w:rsidP="001D4354">
      <w:pPr>
        <w:rPr>
          <w:lang w:eastAsia="ar-SA"/>
        </w:rPr>
      </w:pPr>
    </w:p>
    <w:p w14:paraId="659E1F83" w14:textId="06991F3C" w:rsidR="001D4354" w:rsidRDefault="001D4354" w:rsidP="001D4354">
      <w:pPr>
        <w:pStyle w:val="Nadpis2"/>
        <w:rPr>
          <w:lang w:eastAsia="ar-SA"/>
        </w:rPr>
      </w:pPr>
      <w:r w:rsidRPr="001D4354">
        <w:rPr>
          <w:lang w:eastAsia="ar-SA"/>
        </w:rPr>
        <w:t>Inovace</w:t>
      </w:r>
    </w:p>
    <w:p w14:paraId="3B4FE7AF" w14:textId="77777777" w:rsidR="001D4354" w:rsidRPr="001D4354" w:rsidRDefault="001D4354" w:rsidP="001D4354">
      <w:pPr>
        <w:rPr>
          <w:lang w:eastAsia="ar-SA"/>
        </w:rPr>
      </w:pPr>
    </w:p>
    <w:p w14:paraId="7E2BCEFC" w14:textId="77777777" w:rsidR="001D4354" w:rsidRPr="001D4354" w:rsidRDefault="001D4354" w:rsidP="001D4354">
      <w:pPr>
        <w:jc w:val="both"/>
        <w:rPr>
          <w:lang w:eastAsia="ar-SA"/>
        </w:rPr>
      </w:pPr>
      <w:r w:rsidRPr="001D4354">
        <w:rPr>
          <w:lang w:eastAsia="ar-SA"/>
        </w:rPr>
        <w:t>Zadavatel při přípravě zadávacích podmínek posoudil a zohlednil možnosti použití inovací při zadávání veřejných zakázek, a to s následujícím výsledkem.</w:t>
      </w:r>
    </w:p>
    <w:p w14:paraId="71B0970D" w14:textId="77777777" w:rsidR="001D4354" w:rsidRPr="00FD7C32" w:rsidRDefault="001D4354" w:rsidP="001D4354">
      <w:pPr>
        <w:jc w:val="both"/>
        <w:rPr>
          <w:lang w:eastAsia="ar-SA"/>
        </w:rPr>
      </w:pPr>
      <w:r w:rsidRPr="00FD7C32">
        <w:rPr>
          <w:lang w:eastAsia="ar-SA"/>
        </w:rPr>
        <w:t>Zadavatel při zadávání této veřejné zakázky zohlednil tyto aspekty inovací při zadávání:</w:t>
      </w:r>
    </w:p>
    <w:p w14:paraId="49B54DCA" w14:textId="77777777" w:rsidR="00FD7C32" w:rsidRPr="001D4354" w:rsidRDefault="00FD7C32" w:rsidP="00FD7C32">
      <w:pPr>
        <w:jc w:val="both"/>
        <w:rPr>
          <w:lang w:eastAsia="ar-SA"/>
        </w:rPr>
      </w:pPr>
      <w:r w:rsidRPr="008072DD">
        <w:rPr>
          <w:lang w:eastAsia="ar-SA"/>
        </w:rPr>
        <w:t xml:space="preserve">Předmět plnění veřejné zakázky představuje inovativní prvek v rámci činnosti zadavatele a umožní mu plnit požadavky na </w:t>
      </w:r>
      <w:r>
        <w:rPr>
          <w:lang w:eastAsia="ar-SA"/>
        </w:rPr>
        <w:t>řádné fungování</w:t>
      </w:r>
      <w:r w:rsidRPr="008072DD">
        <w:rPr>
          <w:lang w:eastAsia="ar-SA"/>
        </w:rPr>
        <w:t xml:space="preserve"> instituce.</w:t>
      </w:r>
    </w:p>
    <w:p w14:paraId="686BB47C" w14:textId="46FFF69F" w:rsidR="001A097F" w:rsidRPr="001A097F" w:rsidRDefault="001A097F" w:rsidP="007448F5">
      <w:pPr>
        <w:pStyle w:val="Nadpis2"/>
        <w:numPr>
          <w:ilvl w:val="0"/>
          <w:numId w:val="0"/>
        </w:numPr>
        <w:ind w:left="576" w:hanging="576"/>
        <w:rPr>
          <w:lang w:eastAsia="ar-SA"/>
        </w:rPr>
      </w:pPr>
    </w:p>
    <w:p w14:paraId="72AAC44C" w14:textId="77777777" w:rsidR="00796AE7" w:rsidRDefault="00796AE7" w:rsidP="00796AE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4D" w14:textId="77777777" w:rsidR="001451AF" w:rsidRDefault="001451AF" w:rsidP="00D32557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27"/>
        <w:gridCol w:w="4635"/>
      </w:tblGrid>
      <w:tr w:rsidR="007A1D79" w14:paraId="72AAC455" w14:textId="77777777" w:rsidTr="00556391">
        <w:trPr>
          <w:trHeight w:val="2396"/>
        </w:trPr>
        <w:tc>
          <w:tcPr>
            <w:tcW w:w="4503" w:type="dxa"/>
          </w:tcPr>
          <w:p w14:paraId="72AAC44E" w14:textId="77777777" w:rsidR="007A1D79" w:rsidRPr="009E145E" w:rsidRDefault="007A1D79" w:rsidP="00D32557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3FAA0A0E" w14:textId="77777777" w:rsidR="008316AF" w:rsidRDefault="008316AF" w:rsidP="008316AF">
            <w:pPr>
              <w:pStyle w:val="Bezmezer"/>
              <w:rPr>
                <w:b/>
              </w:rPr>
            </w:pPr>
            <w:r>
              <w:rPr>
                <w:b/>
              </w:rPr>
              <w:t>Město Litomyšl</w:t>
            </w:r>
          </w:p>
          <w:p w14:paraId="795087BC" w14:textId="77777777" w:rsidR="008316AF" w:rsidRPr="008C5278" w:rsidRDefault="008316AF" w:rsidP="008316AF">
            <w:pPr>
              <w:pStyle w:val="Bezmezer"/>
            </w:pPr>
            <w:r w:rsidRPr="001D6F2D">
              <w:t>Bří Šťastných 1000, Litomyšl-Město, 57001 Litomyšl</w:t>
            </w:r>
          </w:p>
          <w:p w14:paraId="72AAC451" w14:textId="77777777" w:rsidR="007A1D79" w:rsidRPr="00F96C33" w:rsidRDefault="007A1D79" w:rsidP="00D32557">
            <w:pPr>
              <w:pStyle w:val="Bezmezer"/>
            </w:pPr>
          </w:p>
          <w:p w14:paraId="72AAC452" w14:textId="77777777" w:rsidR="007A1D79" w:rsidRDefault="007A1D79" w:rsidP="00D32557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9" w:type="dxa"/>
          </w:tcPr>
          <w:p w14:paraId="72AAC453" w14:textId="77777777" w:rsidR="007A1D79" w:rsidRDefault="007A1D79" w:rsidP="00D32557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3A088AB" w14:textId="77777777" w:rsidR="007A1D79" w:rsidRDefault="007A1D79" w:rsidP="00D32557">
            <w:pPr>
              <w:pStyle w:val="Bezmezer"/>
              <w:rPr>
                <w:rFonts w:cs="Arial"/>
              </w:rPr>
            </w:pPr>
          </w:p>
          <w:p w14:paraId="5B343530" w14:textId="77777777" w:rsidR="00B24926" w:rsidRDefault="00B24926" w:rsidP="00D32557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Tomáš Motal</w:t>
            </w:r>
          </w:p>
          <w:p w14:paraId="2075CB0F" w14:textId="77777777" w:rsidR="00B24926" w:rsidRDefault="00B24926" w:rsidP="00D32557">
            <w:pPr>
              <w:pStyle w:val="Bezmezer"/>
              <w:rPr>
                <w:rFonts w:cs="Arial"/>
              </w:rPr>
            </w:pPr>
          </w:p>
          <w:p w14:paraId="72AAC454" w14:textId="62494665" w:rsidR="007A1D79" w:rsidRDefault="00B24926" w:rsidP="00D32557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Administrátor VZ</w:t>
            </w:r>
          </w:p>
        </w:tc>
      </w:tr>
    </w:tbl>
    <w:p w14:paraId="72AAC456" w14:textId="77777777" w:rsidR="007A1D79" w:rsidRDefault="007A1D79" w:rsidP="00D32557">
      <w:pPr>
        <w:spacing w:after="0"/>
      </w:pPr>
    </w:p>
    <w:p w14:paraId="72AAC457" w14:textId="77777777" w:rsidR="007A1D79" w:rsidRDefault="007A1D79" w:rsidP="00D32557">
      <w:pPr>
        <w:spacing w:after="0"/>
      </w:pPr>
    </w:p>
    <w:p w14:paraId="72AAC45C" w14:textId="7372A317" w:rsidR="00E2272D" w:rsidRDefault="00025E5E" w:rsidP="009B7DF9">
      <w:pPr>
        <w:pStyle w:val="Bezmezer"/>
        <w:spacing w:after="240"/>
        <w:jc w:val="both"/>
      </w:pPr>
      <w:r w:rsidRPr="00FD7C32">
        <w:t>Zadávací dokumentaci vypracoval na základě podkladů poskytnutých zadavatelem administrátor veřejné zakázky společnost</w:t>
      </w:r>
      <w:r w:rsidRPr="00FD7C32">
        <w:rPr>
          <w:b/>
        </w:rPr>
        <w:t xml:space="preserve"> QCM</w:t>
      </w:r>
      <w:r w:rsidR="00871B8E">
        <w:rPr>
          <w:b/>
        </w:rPr>
        <w:t xml:space="preserve"> administrace</w:t>
      </w:r>
      <w:r w:rsidRPr="00FD7C32">
        <w:rPr>
          <w:b/>
        </w:rPr>
        <w:t>, s.r.o</w:t>
      </w:r>
      <w:r w:rsidRPr="00FD7C32">
        <w:t>.</w:t>
      </w:r>
      <w:r w:rsidRPr="00FD7C32">
        <w:rPr>
          <w:b/>
        </w:rPr>
        <w:t xml:space="preserve">, </w:t>
      </w:r>
      <w:r w:rsidRPr="00FD7C32">
        <w:t xml:space="preserve">se sídlem </w:t>
      </w:r>
      <w:r w:rsidR="00742357" w:rsidRPr="00FD7C32">
        <w:t>Heršpická 813/5, 639 00 Brno</w:t>
      </w:r>
      <w:r w:rsidRPr="00FD7C32">
        <w:t>,</w:t>
      </w:r>
      <w:r w:rsidR="00871B8E">
        <w:t xml:space="preserve"> </w:t>
      </w:r>
      <w:r w:rsidRPr="00FD7C32">
        <w:t xml:space="preserve">IČO </w:t>
      </w:r>
      <w:r w:rsidR="00871B8E" w:rsidRPr="00E27AE6">
        <w:rPr>
          <w:b/>
          <w:bCs/>
        </w:rPr>
        <w:t>29244919</w:t>
      </w:r>
      <w:r w:rsidR="0017211F" w:rsidRPr="00FD7C32">
        <w:rPr>
          <w:bCs/>
        </w:rPr>
        <w:t>,</w:t>
      </w:r>
      <w:r w:rsidR="0017211F" w:rsidRPr="00FD7C32">
        <w:rPr>
          <w:b/>
        </w:rPr>
        <w:t xml:space="preserve"> </w:t>
      </w:r>
      <w:r w:rsidR="0017211F" w:rsidRPr="00FD7C32">
        <w:t xml:space="preserve">s výjimkou příloh č. </w:t>
      </w:r>
      <w:r w:rsidR="00FD7C32" w:rsidRPr="00FD7C32">
        <w:t>1</w:t>
      </w:r>
      <w:r w:rsidR="001D0C80">
        <w:t>.1 a 1.2</w:t>
      </w:r>
      <w:r w:rsidR="0017211F" w:rsidRPr="00FD7C32">
        <w:t xml:space="preserve"> </w:t>
      </w:r>
      <w:r w:rsidR="00871B8E">
        <w:t xml:space="preserve">a 1.3 </w:t>
      </w:r>
      <w:r w:rsidR="0017211F" w:rsidRPr="00FD7C32">
        <w:t xml:space="preserve">zadávací dokumentace, která byla vypracována </w:t>
      </w:r>
      <w:r w:rsidR="00FD7C32" w:rsidRPr="00FD7C32">
        <w:t>přímo zadavatelem.</w:t>
      </w:r>
    </w:p>
    <w:p w14:paraId="7943B5F9" w14:textId="77777777" w:rsidR="0052234A" w:rsidRDefault="0052234A" w:rsidP="009B7DF9">
      <w:pPr>
        <w:pStyle w:val="Bezmezer"/>
        <w:spacing w:after="240"/>
        <w:jc w:val="both"/>
      </w:pPr>
    </w:p>
    <w:p w14:paraId="311A5D86" w14:textId="1C8D8880" w:rsidR="0052234A" w:rsidRDefault="0052234A" w:rsidP="0052234A">
      <w:pPr>
        <w:pStyle w:val="Nadpis1"/>
      </w:pPr>
      <w:r>
        <w:t>PŘÍLOHY</w:t>
      </w:r>
    </w:p>
    <w:p w14:paraId="15440480" w14:textId="77777777" w:rsidR="0052234A" w:rsidRDefault="0052234A" w:rsidP="0052234A"/>
    <w:p w14:paraId="162C2DA2" w14:textId="4E899A61" w:rsidR="0052234A" w:rsidRDefault="00567033" w:rsidP="00567033">
      <w:pPr>
        <w:spacing w:after="0"/>
      </w:pPr>
      <w:r>
        <w:t xml:space="preserve">Příloha č. 1.1 </w:t>
      </w:r>
      <w:r w:rsidR="0052234A">
        <w:t>– Technické podmínky – část 1.</w:t>
      </w:r>
    </w:p>
    <w:p w14:paraId="1425B190" w14:textId="4342446E" w:rsidR="0052234A" w:rsidRDefault="00567033" w:rsidP="00567033">
      <w:pPr>
        <w:spacing w:after="0"/>
      </w:pPr>
      <w:r>
        <w:t xml:space="preserve">Příloha č. 1.2 </w:t>
      </w:r>
      <w:r w:rsidR="0052234A">
        <w:t>– Technické podmínky – část 2.</w:t>
      </w:r>
    </w:p>
    <w:p w14:paraId="7F6995F9" w14:textId="4F7F3CFC" w:rsidR="007A77A8" w:rsidRDefault="007A77A8" w:rsidP="007A77A8">
      <w:pPr>
        <w:spacing w:after="0"/>
      </w:pPr>
      <w:r>
        <w:t>Příloha č. 1.3 – Technické podmínky – část 3.</w:t>
      </w:r>
    </w:p>
    <w:p w14:paraId="2468C10C" w14:textId="2E05FA98" w:rsidR="0052234A" w:rsidRDefault="00567033" w:rsidP="00567033">
      <w:pPr>
        <w:spacing w:after="0"/>
      </w:pPr>
      <w:r>
        <w:t xml:space="preserve">Příloha č. 2.1 </w:t>
      </w:r>
      <w:r w:rsidR="00CB3DCD">
        <w:t>–</w:t>
      </w:r>
      <w:r w:rsidR="0052234A">
        <w:t xml:space="preserve"> </w:t>
      </w:r>
      <w:r w:rsidR="00CB3DCD">
        <w:t>Obchodní podmínky – část 1.</w:t>
      </w:r>
    </w:p>
    <w:p w14:paraId="12180509" w14:textId="178E34C4" w:rsidR="00CB3DCD" w:rsidRDefault="00567033" w:rsidP="00567033">
      <w:pPr>
        <w:spacing w:after="0"/>
      </w:pPr>
      <w:r>
        <w:t xml:space="preserve">Příloha č. 2.2 – </w:t>
      </w:r>
      <w:r w:rsidR="00CB3DCD">
        <w:t>Obchodní podmínky – část 2.</w:t>
      </w:r>
    </w:p>
    <w:p w14:paraId="78B2D27C" w14:textId="32FC53DB" w:rsidR="00FB6E37" w:rsidRDefault="00FB6E37" w:rsidP="00FB6E37">
      <w:pPr>
        <w:spacing w:after="0"/>
      </w:pPr>
      <w:r>
        <w:t>Příloha č. 2.3 – Obchodní podmínky – část 3.</w:t>
      </w:r>
    </w:p>
    <w:p w14:paraId="76D5C193" w14:textId="7149C17E" w:rsidR="00CB3DCD" w:rsidRDefault="00567033" w:rsidP="00567033">
      <w:pPr>
        <w:pStyle w:val="Odstavecseseznamem"/>
        <w:spacing w:after="0"/>
        <w:ind w:left="0"/>
      </w:pPr>
      <w:r>
        <w:t xml:space="preserve">Příloha č. </w:t>
      </w:r>
      <w:r w:rsidR="00CB3DCD">
        <w:t>3.1 – Rozpis ceny plnění – část 1.</w:t>
      </w:r>
    </w:p>
    <w:p w14:paraId="31007910" w14:textId="325A8E88" w:rsidR="00CB3DCD" w:rsidRDefault="00567033" w:rsidP="00567033">
      <w:pPr>
        <w:pStyle w:val="Odstavecseseznamem"/>
        <w:spacing w:after="0"/>
        <w:ind w:left="0"/>
      </w:pPr>
      <w:r>
        <w:t xml:space="preserve">Příloha č. </w:t>
      </w:r>
      <w:r w:rsidR="00CB3DCD">
        <w:t>3.2 – Rozpis ceny plnění – část 2.</w:t>
      </w:r>
    </w:p>
    <w:p w14:paraId="6E03AC6F" w14:textId="0D465213" w:rsidR="00FB6E37" w:rsidRDefault="00FB6E37" w:rsidP="00567033">
      <w:pPr>
        <w:pStyle w:val="Odstavecseseznamem"/>
        <w:spacing w:after="0"/>
        <w:ind w:left="0"/>
      </w:pPr>
      <w:r>
        <w:t>Příloha č. 3.3 – Rozpis ceny plnění – část 3.</w:t>
      </w:r>
    </w:p>
    <w:p w14:paraId="51B6E4F8" w14:textId="060B4B87" w:rsidR="00CB3DCD" w:rsidRPr="0052234A" w:rsidRDefault="00567033" w:rsidP="00567033">
      <w:pPr>
        <w:pStyle w:val="Odstavecseseznamem"/>
        <w:spacing w:after="0"/>
        <w:ind w:left="0"/>
      </w:pPr>
      <w:r>
        <w:t xml:space="preserve">Příloha č. </w:t>
      </w:r>
      <w:r w:rsidR="00CB3DCD">
        <w:t xml:space="preserve">4 </w:t>
      </w:r>
      <w:r>
        <w:t>–</w:t>
      </w:r>
      <w:r w:rsidR="00CB3DCD">
        <w:t xml:space="preserve"> Vzory k vypracování dokladů o kvalifikaci a nabídky</w:t>
      </w:r>
    </w:p>
    <w:p w14:paraId="72AAC45D" w14:textId="77777777" w:rsidR="006C73E2" w:rsidRDefault="006C73E2" w:rsidP="00D32557">
      <w:pPr>
        <w:spacing w:after="0"/>
      </w:pPr>
    </w:p>
    <w:sectPr w:rsidR="006C73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7E0B" w14:textId="77777777" w:rsidR="00A72C74" w:rsidRDefault="00A72C74" w:rsidP="00956C37">
      <w:pPr>
        <w:spacing w:after="0"/>
      </w:pPr>
      <w:r>
        <w:separator/>
      </w:r>
    </w:p>
  </w:endnote>
  <w:endnote w:type="continuationSeparator" w:id="0">
    <w:p w14:paraId="204F7C1F" w14:textId="77777777" w:rsidR="00A72C74" w:rsidRDefault="00A72C74" w:rsidP="00956C37">
      <w:pPr>
        <w:spacing w:after="0"/>
      </w:pPr>
      <w:r>
        <w:continuationSeparator/>
      </w:r>
    </w:p>
  </w:endnote>
  <w:endnote w:type="continuationNotice" w:id="1">
    <w:p w14:paraId="14499A89" w14:textId="77777777" w:rsidR="00A72C74" w:rsidRDefault="00A72C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294F" w14:textId="77777777" w:rsidR="00C72CCE" w:rsidRDefault="00C72C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955E" w14:textId="77777777" w:rsidR="00C72CCE" w:rsidRDefault="00C72C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0F82" w14:textId="77777777" w:rsidR="00C72CCE" w:rsidRDefault="00C7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1512" w14:textId="77777777" w:rsidR="00A72C74" w:rsidRDefault="00A72C74" w:rsidP="00956C37">
      <w:pPr>
        <w:spacing w:after="0"/>
      </w:pPr>
      <w:r>
        <w:separator/>
      </w:r>
    </w:p>
  </w:footnote>
  <w:footnote w:type="continuationSeparator" w:id="0">
    <w:p w14:paraId="03F81D80" w14:textId="77777777" w:rsidR="00A72C74" w:rsidRDefault="00A72C74" w:rsidP="00956C37">
      <w:pPr>
        <w:spacing w:after="0"/>
      </w:pPr>
      <w:r>
        <w:continuationSeparator/>
      </w:r>
    </w:p>
  </w:footnote>
  <w:footnote w:type="continuationNotice" w:id="1">
    <w:p w14:paraId="2008A31F" w14:textId="77777777" w:rsidR="00A72C74" w:rsidRDefault="00A72C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0E9F" w14:textId="77777777" w:rsidR="00C72CCE" w:rsidRDefault="00C72C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0BE9" w14:textId="469CF128" w:rsidR="00E46A89" w:rsidRDefault="00C72CCE" w:rsidP="00296FA4">
    <w:pPr>
      <w:pStyle w:val="Zhlav"/>
      <w:jc w:val="center"/>
    </w:pPr>
    <w:r>
      <w:rPr>
        <w:noProof/>
      </w:rPr>
      <w:drawing>
        <wp:inline distT="0" distB="0" distL="0" distR="0" wp14:anchorId="0DDC5DBB" wp14:editId="5A048C60">
          <wp:extent cx="5284470" cy="652986"/>
          <wp:effectExtent l="0" t="0" r="0" b="0"/>
          <wp:docPr id="12797713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71391" name="Obrázek 12797713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7009" cy="659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70E" w14:textId="77777777" w:rsidR="00C72CCE" w:rsidRDefault="00C72C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57A"/>
    <w:multiLevelType w:val="multilevel"/>
    <w:tmpl w:val="4800A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2BC0838"/>
    <w:multiLevelType w:val="multilevel"/>
    <w:tmpl w:val="4800A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5ED0B6B"/>
    <w:multiLevelType w:val="multilevel"/>
    <w:tmpl w:val="8F32ED68"/>
    <w:lvl w:ilvl="0">
      <w:start w:val="1"/>
      <w:numFmt w:val="bullet"/>
      <w:lvlText w:val=""/>
      <w:lvlJc w:val="left"/>
      <w:pPr>
        <w:tabs>
          <w:tab w:val="num" w:pos="0"/>
        </w:tabs>
        <w:ind w:left="1773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493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842186"/>
    <w:multiLevelType w:val="hybridMultilevel"/>
    <w:tmpl w:val="75B03DAE"/>
    <w:lvl w:ilvl="0" w:tplc="A12A3A2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118B6"/>
    <w:multiLevelType w:val="hybridMultilevel"/>
    <w:tmpl w:val="7640FDA4"/>
    <w:lvl w:ilvl="0" w:tplc="5DE0E6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94E0E31"/>
    <w:multiLevelType w:val="multilevel"/>
    <w:tmpl w:val="1ACC44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0506AF"/>
    <w:multiLevelType w:val="hybridMultilevel"/>
    <w:tmpl w:val="8BD4B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622F6"/>
    <w:multiLevelType w:val="hybridMultilevel"/>
    <w:tmpl w:val="D48E0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E303E"/>
    <w:multiLevelType w:val="hybridMultilevel"/>
    <w:tmpl w:val="D842D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E615B"/>
    <w:multiLevelType w:val="hybridMultilevel"/>
    <w:tmpl w:val="316C6C58"/>
    <w:lvl w:ilvl="0" w:tplc="4B3A4354">
      <w:start w:val="6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645BC"/>
    <w:multiLevelType w:val="hybridMultilevel"/>
    <w:tmpl w:val="C4CECD14"/>
    <w:lvl w:ilvl="0" w:tplc="8E9431EE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1066F3"/>
    <w:multiLevelType w:val="hybridMultilevel"/>
    <w:tmpl w:val="79F4E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1B54"/>
    <w:multiLevelType w:val="hybridMultilevel"/>
    <w:tmpl w:val="594AF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398A31F5"/>
    <w:multiLevelType w:val="hybridMultilevel"/>
    <w:tmpl w:val="35D20E64"/>
    <w:lvl w:ilvl="0" w:tplc="7E389C2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E227A"/>
    <w:multiLevelType w:val="multilevel"/>
    <w:tmpl w:val="B3F08C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6C7"/>
    <w:multiLevelType w:val="hybridMultilevel"/>
    <w:tmpl w:val="6F082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F7D8D"/>
    <w:multiLevelType w:val="hybridMultilevel"/>
    <w:tmpl w:val="FD008978"/>
    <w:lvl w:ilvl="0" w:tplc="5DE0E6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72157FC"/>
    <w:multiLevelType w:val="hybridMultilevel"/>
    <w:tmpl w:val="47DAEC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71161"/>
    <w:multiLevelType w:val="hybridMultilevel"/>
    <w:tmpl w:val="C98EF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D4B90"/>
    <w:multiLevelType w:val="multilevel"/>
    <w:tmpl w:val="4AF89A0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171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276F"/>
    <w:multiLevelType w:val="hybridMultilevel"/>
    <w:tmpl w:val="A6E40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7270"/>
    <w:multiLevelType w:val="hybridMultilevel"/>
    <w:tmpl w:val="1D2ED7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7FFB"/>
    <w:multiLevelType w:val="hybridMultilevel"/>
    <w:tmpl w:val="1F1C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46C6D"/>
    <w:multiLevelType w:val="hybridMultilevel"/>
    <w:tmpl w:val="A04E7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F76BE"/>
    <w:multiLevelType w:val="multilevel"/>
    <w:tmpl w:val="5582DE92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9B5A2F"/>
    <w:multiLevelType w:val="multilevel"/>
    <w:tmpl w:val="0E784CF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2470E4"/>
    <w:multiLevelType w:val="hybridMultilevel"/>
    <w:tmpl w:val="3F505ED0"/>
    <w:lvl w:ilvl="0" w:tplc="CD2CA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D4052"/>
    <w:multiLevelType w:val="multilevel"/>
    <w:tmpl w:val="D2D4BC8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682733302">
    <w:abstractNumId w:val="31"/>
  </w:num>
  <w:num w:numId="2" w16cid:durableId="814107469">
    <w:abstractNumId w:val="18"/>
  </w:num>
  <w:num w:numId="3" w16cid:durableId="1380860462">
    <w:abstractNumId w:val="6"/>
  </w:num>
  <w:num w:numId="4" w16cid:durableId="2076580663">
    <w:abstractNumId w:val="6"/>
    <w:lvlOverride w:ilvl="0">
      <w:startOverride w:val="1"/>
    </w:lvlOverride>
  </w:num>
  <w:num w:numId="5" w16cid:durableId="976569932">
    <w:abstractNumId w:val="15"/>
  </w:num>
  <w:num w:numId="6" w16cid:durableId="682442670">
    <w:abstractNumId w:val="39"/>
  </w:num>
  <w:num w:numId="7" w16cid:durableId="1603957259">
    <w:abstractNumId w:val="12"/>
  </w:num>
  <w:num w:numId="8" w16cid:durableId="2006281615">
    <w:abstractNumId w:val="8"/>
  </w:num>
  <w:num w:numId="9" w16cid:durableId="454057111">
    <w:abstractNumId w:val="24"/>
  </w:num>
  <w:num w:numId="10" w16cid:durableId="2005665821">
    <w:abstractNumId w:val="26"/>
  </w:num>
  <w:num w:numId="11" w16cid:durableId="1037662834">
    <w:abstractNumId w:val="32"/>
  </w:num>
  <w:num w:numId="12" w16cid:durableId="1683779544">
    <w:abstractNumId w:val="28"/>
  </w:num>
  <w:num w:numId="13" w16cid:durableId="2040743281">
    <w:abstractNumId w:val="36"/>
  </w:num>
  <w:num w:numId="14" w16cid:durableId="1604341415">
    <w:abstractNumId w:val="17"/>
  </w:num>
  <w:num w:numId="15" w16cid:durableId="1718315529">
    <w:abstractNumId w:val="4"/>
  </w:num>
  <w:num w:numId="16" w16cid:durableId="2129540971">
    <w:abstractNumId w:val="22"/>
  </w:num>
  <w:num w:numId="17" w16cid:durableId="715356105">
    <w:abstractNumId w:val="19"/>
  </w:num>
  <w:num w:numId="18" w16cid:durableId="1498039601">
    <w:abstractNumId w:val="40"/>
  </w:num>
  <w:num w:numId="19" w16cid:durableId="375009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40108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5051082">
    <w:abstractNumId w:val="20"/>
  </w:num>
  <w:num w:numId="22" w16cid:durableId="317417754">
    <w:abstractNumId w:val="25"/>
  </w:num>
  <w:num w:numId="23" w16cid:durableId="125857922">
    <w:abstractNumId w:val="3"/>
  </w:num>
  <w:num w:numId="24" w16cid:durableId="1377704143">
    <w:abstractNumId w:val="5"/>
  </w:num>
  <w:num w:numId="25" w16cid:durableId="1733187665">
    <w:abstractNumId w:val="11"/>
  </w:num>
  <w:num w:numId="26" w16cid:durableId="433718661">
    <w:abstractNumId w:val="10"/>
  </w:num>
  <w:num w:numId="27" w16cid:durableId="1342701892">
    <w:abstractNumId w:val="34"/>
  </w:num>
  <w:num w:numId="28" w16cid:durableId="1834949812">
    <w:abstractNumId w:val="14"/>
  </w:num>
  <w:num w:numId="29" w16cid:durableId="944002935">
    <w:abstractNumId w:val="27"/>
  </w:num>
  <w:num w:numId="30" w16cid:durableId="117380925">
    <w:abstractNumId w:val="23"/>
  </w:num>
  <w:num w:numId="31" w16cid:durableId="437993377">
    <w:abstractNumId w:val="35"/>
  </w:num>
  <w:num w:numId="32" w16cid:durableId="658731775">
    <w:abstractNumId w:val="13"/>
  </w:num>
  <w:num w:numId="33" w16cid:durableId="1283074656">
    <w:abstractNumId w:val="9"/>
  </w:num>
  <w:num w:numId="34" w16cid:durableId="1909920599">
    <w:abstractNumId w:val="16"/>
  </w:num>
  <w:num w:numId="35" w16cid:durableId="983393729">
    <w:abstractNumId w:val="1"/>
  </w:num>
  <w:num w:numId="36" w16cid:durableId="1075277224">
    <w:abstractNumId w:val="29"/>
  </w:num>
  <w:num w:numId="37" w16cid:durableId="10695752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6400452">
    <w:abstractNumId w:val="30"/>
  </w:num>
  <w:num w:numId="39" w16cid:durableId="500433528">
    <w:abstractNumId w:val="0"/>
  </w:num>
  <w:num w:numId="40" w16cid:durableId="1819036837">
    <w:abstractNumId w:val="38"/>
  </w:num>
  <w:num w:numId="41" w16cid:durableId="269970738">
    <w:abstractNumId w:val="2"/>
  </w:num>
  <w:num w:numId="42" w16cid:durableId="987779852">
    <w:abstractNumId w:val="37"/>
  </w:num>
  <w:num w:numId="43" w16cid:durableId="296955330">
    <w:abstractNumId w:val="7"/>
  </w:num>
  <w:num w:numId="44" w16cid:durableId="1116678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7C4"/>
    <w:rsid w:val="000065C8"/>
    <w:rsid w:val="00013CDD"/>
    <w:rsid w:val="00013D45"/>
    <w:rsid w:val="00020A74"/>
    <w:rsid w:val="00025E5E"/>
    <w:rsid w:val="00025EFA"/>
    <w:rsid w:val="00031204"/>
    <w:rsid w:val="00042C3B"/>
    <w:rsid w:val="00047BC0"/>
    <w:rsid w:val="0006429D"/>
    <w:rsid w:val="0007159C"/>
    <w:rsid w:val="00073D72"/>
    <w:rsid w:val="000744E1"/>
    <w:rsid w:val="0007506E"/>
    <w:rsid w:val="00085248"/>
    <w:rsid w:val="000902A6"/>
    <w:rsid w:val="0009381F"/>
    <w:rsid w:val="000B379C"/>
    <w:rsid w:val="000B784C"/>
    <w:rsid w:val="000C182B"/>
    <w:rsid w:val="000C5CF4"/>
    <w:rsid w:val="000D0F0D"/>
    <w:rsid w:val="000D2401"/>
    <w:rsid w:val="000E49FB"/>
    <w:rsid w:val="000F39A6"/>
    <w:rsid w:val="00101DFF"/>
    <w:rsid w:val="001102FD"/>
    <w:rsid w:val="001130E6"/>
    <w:rsid w:val="001164D7"/>
    <w:rsid w:val="001273DB"/>
    <w:rsid w:val="00127E3D"/>
    <w:rsid w:val="00130166"/>
    <w:rsid w:val="0013276E"/>
    <w:rsid w:val="00132CEC"/>
    <w:rsid w:val="00134A12"/>
    <w:rsid w:val="001451AF"/>
    <w:rsid w:val="001529F6"/>
    <w:rsid w:val="0015556A"/>
    <w:rsid w:val="00162587"/>
    <w:rsid w:val="001654A3"/>
    <w:rsid w:val="00165AB2"/>
    <w:rsid w:val="00167612"/>
    <w:rsid w:val="00170EA9"/>
    <w:rsid w:val="0017211F"/>
    <w:rsid w:val="00185713"/>
    <w:rsid w:val="00187958"/>
    <w:rsid w:val="001920CF"/>
    <w:rsid w:val="00192845"/>
    <w:rsid w:val="00193603"/>
    <w:rsid w:val="001943EA"/>
    <w:rsid w:val="00196D89"/>
    <w:rsid w:val="001A097F"/>
    <w:rsid w:val="001C1AEA"/>
    <w:rsid w:val="001C4776"/>
    <w:rsid w:val="001D0C80"/>
    <w:rsid w:val="001D32FA"/>
    <w:rsid w:val="001D4354"/>
    <w:rsid w:val="001D5D19"/>
    <w:rsid w:val="001D5E1D"/>
    <w:rsid w:val="001D6F2D"/>
    <w:rsid w:val="001E2FED"/>
    <w:rsid w:val="001E58DE"/>
    <w:rsid w:val="001F3666"/>
    <w:rsid w:val="001F50A8"/>
    <w:rsid w:val="001F53A5"/>
    <w:rsid w:val="002102F2"/>
    <w:rsid w:val="00212F27"/>
    <w:rsid w:val="00220116"/>
    <w:rsid w:val="002208DF"/>
    <w:rsid w:val="00223BC3"/>
    <w:rsid w:val="00234532"/>
    <w:rsid w:val="00236AF8"/>
    <w:rsid w:val="002409DF"/>
    <w:rsid w:val="00247C9F"/>
    <w:rsid w:val="00253B44"/>
    <w:rsid w:val="00256653"/>
    <w:rsid w:val="00271F15"/>
    <w:rsid w:val="002758FC"/>
    <w:rsid w:val="00277D14"/>
    <w:rsid w:val="002801F7"/>
    <w:rsid w:val="00280F56"/>
    <w:rsid w:val="00281904"/>
    <w:rsid w:val="00291DF7"/>
    <w:rsid w:val="00293D62"/>
    <w:rsid w:val="00296FA4"/>
    <w:rsid w:val="002B01E0"/>
    <w:rsid w:val="002B4B99"/>
    <w:rsid w:val="002C0C4D"/>
    <w:rsid w:val="002D6AE5"/>
    <w:rsid w:val="002F1C9E"/>
    <w:rsid w:val="002F7457"/>
    <w:rsid w:val="00301DED"/>
    <w:rsid w:val="00313BA9"/>
    <w:rsid w:val="0032460B"/>
    <w:rsid w:val="0032530E"/>
    <w:rsid w:val="00332D40"/>
    <w:rsid w:val="00340D95"/>
    <w:rsid w:val="00354D3E"/>
    <w:rsid w:val="00354EDA"/>
    <w:rsid w:val="003608E2"/>
    <w:rsid w:val="003657F9"/>
    <w:rsid w:val="0037586B"/>
    <w:rsid w:val="00382637"/>
    <w:rsid w:val="0038604F"/>
    <w:rsid w:val="003872D6"/>
    <w:rsid w:val="00390820"/>
    <w:rsid w:val="00396DFC"/>
    <w:rsid w:val="003A08FA"/>
    <w:rsid w:val="003A24D8"/>
    <w:rsid w:val="003A763D"/>
    <w:rsid w:val="003B6D0D"/>
    <w:rsid w:val="003C027F"/>
    <w:rsid w:val="003C7543"/>
    <w:rsid w:val="003D127C"/>
    <w:rsid w:val="003D44EF"/>
    <w:rsid w:val="003D6976"/>
    <w:rsid w:val="003E65F4"/>
    <w:rsid w:val="003F42AA"/>
    <w:rsid w:val="00401672"/>
    <w:rsid w:val="004068D5"/>
    <w:rsid w:val="004113F8"/>
    <w:rsid w:val="004159B6"/>
    <w:rsid w:val="0042454E"/>
    <w:rsid w:val="0043072A"/>
    <w:rsid w:val="00446A5B"/>
    <w:rsid w:val="00454CDF"/>
    <w:rsid w:val="004626CA"/>
    <w:rsid w:val="004645D3"/>
    <w:rsid w:val="0047090D"/>
    <w:rsid w:val="00471325"/>
    <w:rsid w:val="00495229"/>
    <w:rsid w:val="004A338B"/>
    <w:rsid w:val="004A63D1"/>
    <w:rsid w:val="004B09DB"/>
    <w:rsid w:val="004B1475"/>
    <w:rsid w:val="004B2DCA"/>
    <w:rsid w:val="004B4C4E"/>
    <w:rsid w:val="004B6E84"/>
    <w:rsid w:val="004C049B"/>
    <w:rsid w:val="004C3025"/>
    <w:rsid w:val="004D0D06"/>
    <w:rsid w:val="004D5B4B"/>
    <w:rsid w:val="004D7C9B"/>
    <w:rsid w:val="004D7F94"/>
    <w:rsid w:val="004E2982"/>
    <w:rsid w:val="004E5D60"/>
    <w:rsid w:val="004F342F"/>
    <w:rsid w:val="005005D8"/>
    <w:rsid w:val="0050519A"/>
    <w:rsid w:val="00513B88"/>
    <w:rsid w:val="0052234A"/>
    <w:rsid w:val="00530918"/>
    <w:rsid w:val="00535AD5"/>
    <w:rsid w:val="00556391"/>
    <w:rsid w:val="005624DD"/>
    <w:rsid w:val="0056518A"/>
    <w:rsid w:val="00566A4F"/>
    <w:rsid w:val="00567033"/>
    <w:rsid w:val="00567184"/>
    <w:rsid w:val="0056723B"/>
    <w:rsid w:val="00567C3E"/>
    <w:rsid w:val="00567F76"/>
    <w:rsid w:val="00577112"/>
    <w:rsid w:val="00580742"/>
    <w:rsid w:val="00581E72"/>
    <w:rsid w:val="00595305"/>
    <w:rsid w:val="005A0FED"/>
    <w:rsid w:val="005A4872"/>
    <w:rsid w:val="005A65C4"/>
    <w:rsid w:val="005B7DC8"/>
    <w:rsid w:val="005C2763"/>
    <w:rsid w:val="005C6EF0"/>
    <w:rsid w:val="005C727D"/>
    <w:rsid w:val="005D26DE"/>
    <w:rsid w:val="005D589F"/>
    <w:rsid w:val="005D6C29"/>
    <w:rsid w:val="005E0AB1"/>
    <w:rsid w:val="005E1F81"/>
    <w:rsid w:val="005F0409"/>
    <w:rsid w:val="005F4A86"/>
    <w:rsid w:val="005F4DD5"/>
    <w:rsid w:val="005F57C1"/>
    <w:rsid w:val="006009E0"/>
    <w:rsid w:val="006117B9"/>
    <w:rsid w:val="006163B5"/>
    <w:rsid w:val="006256D6"/>
    <w:rsid w:val="006307FE"/>
    <w:rsid w:val="006459E6"/>
    <w:rsid w:val="006531E7"/>
    <w:rsid w:val="00662BE0"/>
    <w:rsid w:val="006718D3"/>
    <w:rsid w:val="006723AD"/>
    <w:rsid w:val="00677043"/>
    <w:rsid w:val="00680104"/>
    <w:rsid w:val="00680339"/>
    <w:rsid w:val="0068428D"/>
    <w:rsid w:val="006902BA"/>
    <w:rsid w:val="00690CB1"/>
    <w:rsid w:val="00692506"/>
    <w:rsid w:val="0069780A"/>
    <w:rsid w:val="00697D55"/>
    <w:rsid w:val="006A0743"/>
    <w:rsid w:val="006B1B6C"/>
    <w:rsid w:val="006C1BD1"/>
    <w:rsid w:val="006C4EB2"/>
    <w:rsid w:val="006C73E2"/>
    <w:rsid w:val="006C7E16"/>
    <w:rsid w:val="006D4372"/>
    <w:rsid w:val="006E1010"/>
    <w:rsid w:val="006E6F61"/>
    <w:rsid w:val="006F331C"/>
    <w:rsid w:val="006F3CEA"/>
    <w:rsid w:val="006F49BD"/>
    <w:rsid w:val="006F6272"/>
    <w:rsid w:val="006F6FE8"/>
    <w:rsid w:val="006F7234"/>
    <w:rsid w:val="007017B6"/>
    <w:rsid w:val="00704AF2"/>
    <w:rsid w:val="007107E4"/>
    <w:rsid w:val="00714400"/>
    <w:rsid w:val="00716F53"/>
    <w:rsid w:val="0072171A"/>
    <w:rsid w:val="00723D15"/>
    <w:rsid w:val="007250D1"/>
    <w:rsid w:val="0072568E"/>
    <w:rsid w:val="00730DCB"/>
    <w:rsid w:val="00735C3C"/>
    <w:rsid w:val="00736A17"/>
    <w:rsid w:val="00742357"/>
    <w:rsid w:val="00742DC3"/>
    <w:rsid w:val="007448F5"/>
    <w:rsid w:val="00744A1E"/>
    <w:rsid w:val="00751B89"/>
    <w:rsid w:val="007659BA"/>
    <w:rsid w:val="00766247"/>
    <w:rsid w:val="00770269"/>
    <w:rsid w:val="0078104D"/>
    <w:rsid w:val="007850BC"/>
    <w:rsid w:val="00796AE7"/>
    <w:rsid w:val="00797B85"/>
    <w:rsid w:val="007A1D79"/>
    <w:rsid w:val="007A77A8"/>
    <w:rsid w:val="007B0E90"/>
    <w:rsid w:val="007B1510"/>
    <w:rsid w:val="007B2294"/>
    <w:rsid w:val="007B2ADA"/>
    <w:rsid w:val="007B39DB"/>
    <w:rsid w:val="007B4B4D"/>
    <w:rsid w:val="007C164A"/>
    <w:rsid w:val="007C5515"/>
    <w:rsid w:val="007C5C76"/>
    <w:rsid w:val="007C6CE0"/>
    <w:rsid w:val="007C6DB9"/>
    <w:rsid w:val="007D2D91"/>
    <w:rsid w:val="007D34D5"/>
    <w:rsid w:val="007D791E"/>
    <w:rsid w:val="007E2B13"/>
    <w:rsid w:val="007E4886"/>
    <w:rsid w:val="008036B1"/>
    <w:rsid w:val="0081039A"/>
    <w:rsid w:val="00811C75"/>
    <w:rsid w:val="00815824"/>
    <w:rsid w:val="00822DB0"/>
    <w:rsid w:val="008316AF"/>
    <w:rsid w:val="00832A6D"/>
    <w:rsid w:val="0083440E"/>
    <w:rsid w:val="00834945"/>
    <w:rsid w:val="00843D16"/>
    <w:rsid w:val="008441FC"/>
    <w:rsid w:val="00851E6F"/>
    <w:rsid w:val="00852E67"/>
    <w:rsid w:val="00855F3C"/>
    <w:rsid w:val="00860470"/>
    <w:rsid w:val="00866E11"/>
    <w:rsid w:val="00871B8E"/>
    <w:rsid w:val="008737D6"/>
    <w:rsid w:val="008916DD"/>
    <w:rsid w:val="00892889"/>
    <w:rsid w:val="008A52A7"/>
    <w:rsid w:val="008B3384"/>
    <w:rsid w:val="008B475A"/>
    <w:rsid w:val="008C1FD4"/>
    <w:rsid w:val="008C29FF"/>
    <w:rsid w:val="008D0945"/>
    <w:rsid w:val="008D1DBF"/>
    <w:rsid w:val="008E0041"/>
    <w:rsid w:val="008E60BE"/>
    <w:rsid w:val="008F1D86"/>
    <w:rsid w:val="008F5136"/>
    <w:rsid w:val="008F56D2"/>
    <w:rsid w:val="00907FA2"/>
    <w:rsid w:val="0091357A"/>
    <w:rsid w:val="0092519C"/>
    <w:rsid w:val="00934407"/>
    <w:rsid w:val="00944519"/>
    <w:rsid w:val="009541E4"/>
    <w:rsid w:val="009546D7"/>
    <w:rsid w:val="00956C37"/>
    <w:rsid w:val="009576C0"/>
    <w:rsid w:val="00972465"/>
    <w:rsid w:val="00973FE0"/>
    <w:rsid w:val="00974418"/>
    <w:rsid w:val="0098192D"/>
    <w:rsid w:val="00991279"/>
    <w:rsid w:val="009922DF"/>
    <w:rsid w:val="00992B56"/>
    <w:rsid w:val="00993945"/>
    <w:rsid w:val="009A3AB5"/>
    <w:rsid w:val="009A3B7D"/>
    <w:rsid w:val="009A76A3"/>
    <w:rsid w:val="009B6516"/>
    <w:rsid w:val="009B7DF9"/>
    <w:rsid w:val="009D37EC"/>
    <w:rsid w:val="009D76DD"/>
    <w:rsid w:val="009E145E"/>
    <w:rsid w:val="00A01D8B"/>
    <w:rsid w:val="00A04962"/>
    <w:rsid w:val="00A10280"/>
    <w:rsid w:val="00A12DB2"/>
    <w:rsid w:val="00A169DF"/>
    <w:rsid w:val="00A201CC"/>
    <w:rsid w:val="00A20770"/>
    <w:rsid w:val="00A21EE8"/>
    <w:rsid w:val="00A22C38"/>
    <w:rsid w:val="00A31FD5"/>
    <w:rsid w:val="00A34D89"/>
    <w:rsid w:val="00A35A31"/>
    <w:rsid w:val="00A519F5"/>
    <w:rsid w:val="00A555FB"/>
    <w:rsid w:val="00A55DFC"/>
    <w:rsid w:val="00A55E3C"/>
    <w:rsid w:val="00A57E34"/>
    <w:rsid w:val="00A6618B"/>
    <w:rsid w:val="00A66E4A"/>
    <w:rsid w:val="00A714A8"/>
    <w:rsid w:val="00A72C74"/>
    <w:rsid w:val="00A77FB5"/>
    <w:rsid w:val="00A9276D"/>
    <w:rsid w:val="00A9400C"/>
    <w:rsid w:val="00AA075D"/>
    <w:rsid w:val="00AA161F"/>
    <w:rsid w:val="00AB31D3"/>
    <w:rsid w:val="00AC0970"/>
    <w:rsid w:val="00AC4A90"/>
    <w:rsid w:val="00AD16FC"/>
    <w:rsid w:val="00AD29AB"/>
    <w:rsid w:val="00AE0258"/>
    <w:rsid w:val="00AE2DED"/>
    <w:rsid w:val="00AE36C7"/>
    <w:rsid w:val="00AE65C8"/>
    <w:rsid w:val="00AF5855"/>
    <w:rsid w:val="00AF754D"/>
    <w:rsid w:val="00B01B64"/>
    <w:rsid w:val="00B025AD"/>
    <w:rsid w:val="00B10326"/>
    <w:rsid w:val="00B127AE"/>
    <w:rsid w:val="00B1757C"/>
    <w:rsid w:val="00B242FE"/>
    <w:rsid w:val="00B24926"/>
    <w:rsid w:val="00B376F3"/>
    <w:rsid w:val="00B44BE5"/>
    <w:rsid w:val="00B45532"/>
    <w:rsid w:val="00B45B66"/>
    <w:rsid w:val="00B47ACF"/>
    <w:rsid w:val="00B634CA"/>
    <w:rsid w:val="00B6410F"/>
    <w:rsid w:val="00B64AEF"/>
    <w:rsid w:val="00B819CA"/>
    <w:rsid w:val="00B85499"/>
    <w:rsid w:val="00B9112B"/>
    <w:rsid w:val="00B93417"/>
    <w:rsid w:val="00BA1611"/>
    <w:rsid w:val="00BA17C0"/>
    <w:rsid w:val="00BB6289"/>
    <w:rsid w:val="00BC36BE"/>
    <w:rsid w:val="00BC696E"/>
    <w:rsid w:val="00BD6448"/>
    <w:rsid w:val="00BD78A3"/>
    <w:rsid w:val="00BE2A89"/>
    <w:rsid w:val="00BE3ADE"/>
    <w:rsid w:val="00BE467E"/>
    <w:rsid w:val="00BF5096"/>
    <w:rsid w:val="00BF747D"/>
    <w:rsid w:val="00C00ED0"/>
    <w:rsid w:val="00C03535"/>
    <w:rsid w:val="00C05809"/>
    <w:rsid w:val="00C064D1"/>
    <w:rsid w:val="00C070B5"/>
    <w:rsid w:val="00C07FE1"/>
    <w:rsid w:val="00C3174A"/>
    <w:rsid w:val="00C36B94"/>
    <w:rsid w:val="00C411EA"/>
    <w:rsid w:val="00C41F39"/>
    <w:rsid w:val="00C43E6F"/>
    <w:rsid w:val="00C46490"/>
    <w:rsid w:val="00C548D6"/>
    <w:rsid w:val="00C55C3A"/>
    <w:rsid w:val="00C63FF4"/>
    <w:rsid w:val="00C654A8"/>
    <w:rsid w:val="00C656F8"/>
    <w:rsid w:val="00C71600"/>
    <w:rsid w:val="00C72CCE"/>
    <w:rsid w:val="00C8725E"/>
    <w:rsid w:val="00C9124E"/>
    <w:rsid w:val="00CA7D03"/>
    <w:rsid w:val="00CB3DCD"/>
    <w:rsid w:val="00CC038D"/>
    <w:rsid w:val="00CC1A26"/>
    <w:rsid w:val="00CC6EF6"/>
    <w:rsid w:val="00CD3F96"/>
    <w:rsid w:val="00CD4DD6"/>
    <w:rsid w:val="00CD72CB"/>
    <w:rsid w:val="00CF1CA1"/>
    <w:rsid w:val="00CF6A34"/>
    <w:rsid w:val="00D035E4"/>
    <w:rsid w:val="00D2295D"/>
    <w:rsid w:val="00D234BD"/>
    <w:rsid w:val="00D32557"/>
    <w:rsid w:val="00D46750"/>
    <w:rsid w:val="00D46B1B"/>
    <w:rsid w:val="00D52845"/>
    <w:rsid w:val="00D541CC"/>
    <w:rsid w:val="00D600B4"/>
    <w:rsid w:val="00D62248"/>
    <w:rsid w:val="00D71433"/>
    <w:rsid w:val="00D73E7F"/>
    <w:rsid w:val="00D74619"/>
    <w:rsid w:val="00D77DDF"/>
    <w:rsid w:val="00D8476A"/>
    <w:rsid w:val="00D85D7E"/>
    <w:rsid w:val="00D91F87"/>
    <w:rsid w:val="00D9251D"/>
    <w:rsid w:val="00D928D6"/>
    <w:rsid w:val="00D9337E"/>
    <w:rsid w:val="00D93E57"/>
    <w:rsid w:val="00DC2135"/>
    <w:rsid w:val="00DC21B2"/>
    <w:rsid w:val="00DC239D"/>
    <w:rsid w:val="00DD2766"/>
    <w:rsid w:val="00DD34AA"/>
    <w:rsid w:val="00DD5191"/>
    <w:rsid w:val="00DD5FFD"/>
    <w:rsid w:val="00DD64B4"/>
    <w:rsid w:val="00DE7607"/>
    <w:rsid w:val="00DF097A"/>
    <w:rsid w:val="00DF2FB1"/>
    <w:rsid w:val="00E0408A"/>
    <w:rsid w:val="00E06C2E"/>
    <w:rsid w:val="00E107B0"/>
    <w:rsid w:val="00E113F9"/>
    <w:rsid w:val="00E146B5"/>
    <w:rsid w:val="00E14863"/>
    <w:rsid w:val="00E2272D"/>
    <w:rsid w:val="00E27AE6"/>
    <w:rsid w:val="00E339CF"/>
    <w:rsid w:val="00E33CF8"/>
    <w:rsid w:val="00E4511B"/>
    <w:rsid w:val="00E46A89"/>
    <w:rsid w:val="00E60EBB"/>
    <w:rsid w:val="00E61599"/>
    <w:rsid w:val="00E64BD7"/>
    <w:rsid w:val="00E66048"/>
    <w:rsid w:val="00E6790A"/>
    <w:rsid w:val="00E71571"/>
    <w:rsid w:val="00E74A69"/>
    <w:rsid w:val="00E75741"/>
    <w:rsid w:val="00E76937"/>
    <w:rsid w:val="00E80D33"/>
    <w:rsid w:val="00E948BD"/>
    <w:rsid w:val="00EA2379"/>
    <w:rsid w:val="00EA4D6F"/>
    <w:rsid w:val="00EB013B"/>
    <w:rsid w:val="00EB0636"/>
    <w:rsid w:val="00EB1735"/>
    <w:rsid w:val="00EB3FA4"/>
    <w:rsid w:val="00EB580D"/>
    <w:rsid w:val="00EB64D0"/>
    <w:rsid w:val="00EB68B0"/>
    <w:rsid w:val="00EC1AAE"/>
    <w:rsid w:val="00EC2F83"/>
    <w:rsid w:val="00EC3F08"/>
    <w:rsid w:val="00EC5EB0"/>
    <w:rsid w:val="00ED0E14"/>
    <w:rsid w:val="00ED1437"/>
    <w:rsid w:val="00ED2089"/>
    <w:rsid w:val="00EF1DFA"/>
    <w:rsid w:val="00EF3F2B"/>
    <w:rsid w:val="00F115E9"/>
    <w:rsid w:val="00F13F26"/>
    <w:rsid w:val="00F1653F"/>
    <w:rsid w:val="00F1703F"/>
    <w:rsid w:val="00F30DD0"/>
    <w:rsid w:val="00F33CCD"/>
    <w:rsid w:val="00F35CD7"/>
    <w:rsid w:val="00F36618"/>
    <w:rsid w:val="00F408AF"/>
    <w:rsid w:val="00F43FB4"/>
    <w:rsid w:val="00F46C41"/>
    <w:rsid w:val="00F47929"/>
    <w:rsid w:val="00F65FF6"/>
    <w:rsid w:val="00F764B2"/>
    <w:rsid w:val="00F80AC8"/>
    <w:rsid w:val="00F826E4"/>
    <w:rsid w:val="00F86122"/>
    <w:rsid w:val="00F95F54"/>
    <w:rsid w:val="00FA2235"/>
    <w:rsid w:val="00FA4DF7"/>
    <w:rsid w:val="00FB001A"/>
    <w:rsid w:val="00FB1118"/>
    <w:rsid w:val="00FB323B"/>
    <w:rsid w:val="00FB6E19"/>
    <w:rsid w:val="00FB6E37"/>
    <w:rsid w:val="00FC10A6"/>
    <w:rsid w:val="00FD0CF3"/>
    <w:rsid w:val="00FD7C32"/>
    <w:rsid w:val="00FE0658"/>
    <w:rsid w:val="00FE14EF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AC2CE"/>
  <w15:docId w15:val="{AF3F26B7-540E-4AEE-BA0A-7034A3E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6F8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B2294"/>
    <w:pPr>
      <w:keepNext/>
      <w:keepLines/>
      <w:numPr>
        <w:ilvl w:val="1"/>
        <w:numId w:val="1"/>
      </w:numPr>
      <w:spacing w:before="200" w:after="0"/>
      <w:ind w:left="576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B2294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Default">
    <w:name w:val="Default"/>
    <w:rsid w:val="009A3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9A3AB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6C37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56C37"/>
    <w:rPr>
      <w:rFonts w:ascii="Verdana" w:hAnsi="Verdana"/>
    </w:rPr>
  </w:style>
  <w:style w:type="paragraph" w:customStyle="1" w:styleId="l5">
    <w:name w:val="l5"/>
    <w:basedOn w:val="Normln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D64B4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0166"/>
    <w:rPr>
      <w:color w:val="605E5C"/>
      <w:shd w:val="clear" w:color="auto" w:fill="E1DFDD"/>
    </w:rPr>
  </w:style>
  <w:style w:type="paragraph" w:customStyle="1" w:styleId="Tloslovan">
    <w:name w:val="Tělo číslované"/>
    <w:basedOn w:val="Normln"/>
    <w:qFormat/>
    <w:rsid w:val="001D4354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A77FB5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basedOn w:val="Standardnpsmoodstavce"/>
    <w:link w:val="Odstavecseseznamem"/>
    <w:uiPriority w:val="34"/>
    <w:qFormat/>
    <w:rsid w:val="00162587"/>
    <w:rPr>
      <w:rFonts w:ascii="Verdana" w:hAnsi="Verdana"/>
    </w:rPr>
  </w:style>
  <w:style w:type="paragraph" w:styleId="Revize">
    <w:name w:val="Revision"/>
    <w:hidden/>
    <w:uiPriority w:val="99"/>
    <w:semiHidden/>
    <w:rsid w:val="001D32FA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k.e-tenders.cz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omas.motal@qcm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n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zak.e-tenders.cz/manual_2/ezak-manual-dodavatele-cdd-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A951-9E9F-4ABD-B8B3-85AA45FADE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6034</TotalTime>
  <Pages>16</Pages>
  <Words>3741</Words>
  <Characters>23607</Characters>
  <Application>Microsoft Office Word</Application>
  <DocSecurity>0</DocSecurity>
  <Lines>1475</Lines>
  <Paragraphs>943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26405</CharactersWithSpaces>
  <SharedDoc>false</SharedDoc>
  <HLinks>
    <vt:vector size="30" baseType="variant"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https://ezak.e-tenders.cz/</vt:lpwstr>
      </vt:variant>
      <vt:variant>
        <vt:lpwstr/>
      </vt:variant>
      <vt:variant>
        <vt:i4>2621461</vt:i4>
      </vt:variant>
      <vt:variant>
        <vt:i4>9</vt:i4>
      </vt:variant>
      <vt:variant>
        <vt:i4>0</vt:i4>
      </vt:variant>
      <vt:variant>
        <vt:i4>5</vt:i4>
      </vt:variant>
      <vt:variant>
        <vt:lpwstr>mailto:podpora@ezak.cz</vt:lpwstr>
      </vt:variant>
      <vt:variant>
        <vt:lpwstr/>
      </vt:variant>
      <vt:variant>
        <vt:i4>131177</vt:i4>
      </vt:variant>
      <vt:variant>
        <vt:i4>6</vt:i4>
      </vt:variant>
      <vt:variant>
        <vt:i4>0</vt:i4>
      </vt:variant>
      <vt:variant>
        <vt:i4>5</vt:i4>
      </vt:variant>
      <vt:variant>
        <vt:lpwstr>mailto:tomas.motal@qcm.cz</vt:lpwstr>
      </vt:variant>
      <vt:variant>
        <vt:lpwstr/>
      </vt:variant>
      <vt:variant>
        <vt:i4>5701661</vt:i4>
      </vt:variant>
      <vt:variant>
        <vt:i4>3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5242932</vt:i4>
      </vt:variant>
      <vt:variant>
        <vt:i4>0</vt:i4>
      </vt:variant>
      <vt:variant>
        <vt:i4>0</vt:i4>
      </vt:variant>
      <vt:variant>
        <vt:i4>5</vt:i4>
      </vt:variant>
      <vt:variant>
        <vt:lpwstr>https://ezak.e-tenders.cz/manual_2/ezak-manual-dodavatele-cdd-pdf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Michalčíková</dc:creator>
  <cp:keywords/>
  <cp:lastModifiedBy>Tomáš Motal</cp:lastModifiedBy>
  <cp:revision>71</cp:revision>
  <dcterms:created xsi:type="dcterms:W3CDTF">2025-02-07T17:41:00Z</dcterms:created>
  <dcterms:modified xsi:type="dcterms:W3CDTF">2025-10-21T11:58:00Z</dcterms:modified>
</cp:coreProperties>
</file>