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EF" w:rsidRPr="006A7D18" w:rsidRDefault="00E54CEF">
      <w:pPr>
        <w:tabs>
          <w:tab w:val="left" w:pos="567"/>
          <w:tab w:val="left" w:pos="4678"/>
          <w:tab w:val="left" w:pos="5670"/>
        </w:tabs>
        <w:jc w:val="center"/>
        <w:rPr>
          <w:b/>
          <w:sz w:val="32"/>
          <w:szCs w:val="32"/>
        </w:rPr>
      </w:pPr>
      <w:r w:rsidRPr="006A7D18">
        <w:rPr>
          <w:b/>
          <w:sz w:val="32"/>
          <w:szCs w:val="32"/>
        </w:rPr>
        <w:t xml:space="preserve">SMLOUVA O DÍLO </w:t>
      </w:r>
    </w:p>
    <w:p w:rsidR="00E54CEF" w:rsidRPr="008738CA" w:rsidRDefault="00E54CEF" w:rsidP="00A8674B">
      <w:pPr>
        <w:spacing w:before="120" w:after="120"/>
        <w:jc w:val="center"/>
        <w:rPr>
          <w:sz w:val="22"/>
          <w:szCs w:val="22"/>
        </w:rPr>
      </w:pPr>
      <w:r w:rsidRPr="008738CA">
        <w:rPr>
          <w:sz w:val="22"/>
          <w:szCs w:val="22"/>
        </w:rPr>
        <w:t xml:space="preserve">kterou </w:t>
      </w:r>
      <w:r w:rsidR="00064F02" w:rsidRPr="008738CA">
        <w:rPr>
          <w:sz w:val="22"/>
          <w:szCs w:val="22"/>
        </w:rPr>
        <w:t xml:space="preserve">dle § 2586 a násl. občanského zákoníku </w:t>
      </w:r>
      <w:r w:rsidRPr="008738CA">
        <w:rPr>
          <w:sz w:val="22"/>
          <w:szCs w:val="22"/>
        </w:rPr>
        <w:t>uzavřeli</w:t>
      </w:r>
    </w:p>
    <w:p w:rsidR="00A55F03" w:rsidRPr="008738CA" w:rsidRDefault="00A55F03" w:rsidP="00A55F03">
      <w:pPr>
        <w:tabs>
          <w:tab w:val="left" w:pos="1843"/>
          <w:tab w:val="left" w:pos="4820"/>
          <w:tab w:val="left" w:pos="5670"/>
        </w:tabs>
        <w:rPr>
          <w:b/>
          <w:sz w:val="22"/>
          <w:szCs w:val="22"/>
        </w:rPr>
      </w:pPr>
      <w:r w:rsidRPr="008738CA">
        <w:rPr>
          <w:sz w:val="22"/>
          <w:szCs w:val="22"/>
        </w:rPr>
        <w:t xml:space="preserve">na straně jedné: </w:t>
      </w:r>
      <w:r w:rsidRPr="008738CA">
        <w:rPr>
          <w:sz w:val="22"/>
          <w:szCs w:val="22"/>
        </w:rPr>
        <w:tab/>
      </w:r>
      <w:r w:rsidRPr="008738CA">
        <w:rPr>
          <w:b/>
          <w:sz w:val="22"/>
          <w:szCs w:val="22"/>
        </w:rPr>
        <w:t>Město Litomyšl</w:t>
      </w:r>
    </w:p>
    <w:p w:rsidR="00A55F03" w:rsidRPr="008738CA" w:rsidRDefault="00A55F03" w:rsidP="00A55F03">
      <w:pPr>
        <w:tabs>
          <w:tab w:val="left" w:pos="1843"/>
          <w:tab w:val="left" w:pos="4820"/>
          <w:tab w:val="left" w:pos="5670"/>
        </w:tabs>
        <w:rPr>
          <w:b/>
          <w:sz w:val="22"/>
          <w:szCs w:val="22"/>
        </w:rPr>
      </w:pPr>
      <w:r w:rsidRPr="008738CA">
        <w:rPr>
          <w:b/>
          <w:sz w:val="22"/>
          <w:szCs w:val="22"/>
        </w:rPr>
        <w:tab/>
        <w:t>IČO: 002 76 944, DIČ: CZ00276944</w:t>
      </w:r>
    </w:p>
    <w:p w:rsidR="00A55F03" w:rsidRPr="008738CA" w:rsidRDefault="00A55F03" w:rsidP="00A55F03">
      <w:pPr>
        <w:tabs>
          <w:tab w:val="left" w:pos="1843"/>
          <w:tab w:val="left" w:pos="4820"/>
          <w:tab w:val="left" w:pos="5670"/>
        </w:tabs>
        <w:rPr>
          <w:b/>
          <w:sz w:val="22"/>
          <w:szCs w:val="22"/>
        </w:rPr>
      </w:pPr>
      <w:r w:rsidRPr="008738CA">
        <w:rPr>
          <w:b/>
          <w:sz w:val="22"/>
          <w:szCs w:val="22"/>
        </w:rPr>
        <w:tab/>
        <w:t xml:space="preserve">se sídlem Bří Šťastných 1000, Litomyšl-Město, 570 01 Litomyšl </w:t>
      </w:r>
    </w:p>
    <w:p w:rsidR="00A55F03" w:rsidRPr="008738CA" w:rsidRDefault="00A55F03" w:rsidP="00A55F03">
      <w:pPr>
        <w:tabs>
          <w:tab w:val="left" w:pos="1843"/>
          <w:tab w:val="left" w:pos="4820"/>
          <w:tab w:val="left" w:pos="5670"/>
        </w:tabs>
        <w:rPr>
          <w:sz w:val="22"/>
          <w:szCs w:val="22"/>
        </w:rPr>
      </w:pPr>
      <w:r w:rsidRPr="008738CA">
        <w:rPr>
          <w:sz w:val="22"/>
          <w:szCs w:val="22"/>
        </w:rPr>
        <w:tab/>
        <w:t xml:space="preserve">zastoupené Mgr. Danielem Brýdlem, LL.M., starostou </w:t>
      </w:r>
    </w:p>
    <w:p w:rsidR="00A55F03" w:rsidRPr="008738CA" w:rsidRDefault="00A55F03" w:rsidP="00A55F03">
      <w:pPr>
        <w:tabs>
          <w:tab w:val="left" w:pos="1843"/>
          <w:tab w:val="left" w:pos="4820"/>
          <w:tab w:val="left" w:pos="5670"/>
        </w:tabs>
        <w:spacing w:after="120"/>
        <w:rPr>
          <w:sz w:val="22"/>
          <w:szCs w:val="22"/>
        </w:rPr>
      </w:pPr>
      <w:r w:rsidRPr="008738CA">
        <w:rPr>
          <w:sz w:val="22"/>
          <w:szCs w:val="22"/>
        </w:rPr>
        <w:tab/>
        <w:t xml:space="preserve">bankovní účet číslo: </w:t>
      </w:r>
      <w:r w:rsidRPr="002D0B7E">
        <w:rPr>
          <w:sz w:val="22"/>
          <w:szCs w:val="22"/>
        </w:rPr>
        <w:t>19-926591/0100</w:t>
      </w:r>
    </w:p>
    <w:p w:rsidR="0094674E" w:rsidRPr="008738CA" w:rsidRDefault="0094674E" w:rsidP="0094674E">
      <w:pPr>
        <w:tabs>
          <w:tab w:val="left" w:pos="426"/>
          <w:tab w:val="left" w:pos="1843"/>
          <w:tab w:val="left" w:pos="1985"/>
        </w:tabs>
        <w:spacing w:before="120"/>
        <w:jc w:val="both"/>
        <w:rPr>
          <w:sz w:val="22"/>
          <w:szCs w:val="22"/>
        </w:rPr>
      </w:pPr>
      <w:r w:rsidRPr="008738CA">
        <w:rPr>
          <w:sz w:val="22"/>
          <w:szCs w:val="22"/>
        </w:rPr>
        <w:tab/>
      </w:r>
      <w:r w:rsidRPr="008738CA">
        <w:rPr>
          <w:sz w:val="22"/>
          <w:szCs w:val="22"/>
        </w:rPr>
        <w:tab/>
        <w:t xml:space="preserve">- dále jen objednatel - </w:t>
      </w:r>
    </w:p>
    <w:p w:rsidR="0094674E" w:rsidRPr="008738CA" w:rsidRDefault="0094674E" w:rsidP="0094674E">
      <w:pPr>
        <w:tabs>
          <w:tab w:val="left" w:pos="426"/>
          <w:tab w:val="left" w:pos="1843"/>
          <w:tab w:val="left" w:pos="1985"/>
        </w:tabs>
        <w:spacing w:before="120" w:after="120"/>
        <w:jc w:val="both"/>
        <w:rPr>
          <w:sz w:val="22"/>
          <w:szCs w:val="22"/>
        </w:rPr>
      </w:pPr>
      <w:r w:rsidRPr="008738CA">
        <w:rPr>
          <w:sz w:val="22"/>
          <w:szCs w:val="22"/>
        </w:rPr>
        <w:t>a</w:t>
      </w:r>
    </w:p>
    <w:p w:rsidR="0094674E" w:rsidRPr="008738CA" w:rsidRDefault="0094674E" w:rsidP="0094674E">
      <w:pPr>
        <w:tabs>
          <w:tab w:val="left" w:pos="1843"/>
          <w:tab w:val="left" w:pos="2552"/>
          <w:tab w:val="left" w:pos="5103"/>
        </w:tabs>
        <w:jc w:val="both"/>
        <w:rPr>
          <w:b/>
          <w:sz w:val="22"/>
          <w:szCs w:val="22"/>
        </w:rPr>
      </w:pPr>
      <w:r w:rsidRPr="008738CA">
        <w:rPr>
          <w:sz w:val="22"/>
          <w:szCs w:val="22"/>
        </w:rPr>
        <w:t>na straně druhé:</w:t>
      </w:r>
      <w:r w:rsidRPr="008738CA">
        <w:rPr>
          <w:b/>
          <w:sz w:val="22"/>
          <w:szCs w:val="22"/>
        </w:rPr>
        <w:t xml:space="preserve"> </w:t>
      </w:r>
      <w:r w:rsidRPr="008738CA">
        <w:rPr>
          <w:b/>
          <w:sz w:val="22"/>
          <w:szCs w:val="22"/>
        </w:rPr>
        <w:tab/>
      </w:r>
      <w:r w:rsidRPr="008738CA">
        <w:rPr>
          <w:b/>
          <w:sz w:val="22"/>
          <w:szCs w:val="22"/>
          <w:highlight w:val="yellow"/>
        </w:rPr>
        <w:t>………………………………….</w:t>
      </w:r>
    </w:p>
    <w:p w:rsidR="0094674E" w:rsidRPr="008738CA" w:rsidRDefault="0094674E" w:rsidP="0094674E">
      <w:pPr>
        <w:tabs>
          <w:tab w:val="left" w:pos="1843"/>
          <w:tab w:val="left" w:pos="2552"/>
          <w:tab w:val="left" w:pos="5103"/>
        </w:tabs>
        <w:jc w:val="both"/>
        <w:rPr>
          <w:b/>
          <w:sz w:val="22"/>
          <w:szCs w:val="22"/>
        </w:rPr>
      </w:pPr>
      <w:r w:rsidRPr="008738CA">
        <w:rPr>
          <w:b/>
          <w:sz w:val="22"/>
          <w:szCs w:val="22"/>
        </w:rPr>
        <w:tab/>
        <w:t xml:space="preserve">IČO: </w:t>
      </w:r>
      <w:r w:rsidRPr="008738CA">
        <w:rPr>
          <w:b/>
          <w:sz w:val="22"/>
          <w:szCs w:val="22"/>
          <w:highlight w:val="yellow"/>
        </w:rPr>
        <w:t xml:space="preserve">………………….., </w:t>
      </w:r>
      <w:r w:rsidRPr="008738CA">
        <w:rPr>
          <w:b/>
          <w:sz w:val="22"/>
          <w:szCs w:val="22"/>
        </w:rPr>
        <w:t xml:space="preserve">DIČ: </w:t>
      </w:r>
      <w:r w:rsidRPr="008738CA">
        <w:rPr>
          <w:b/>
          <w:sz w:val="22"/>
          <w:szCs w:val="22"/>
          <w:highlight w:val="yellow"/>
        </w:rPr>
        <w:t>………………………….</w:t>
      </w:r>
    </w:p>
    <w:p w:rsidR="0094674E" w:rsidRPr="008738CA" w:rsidRDefault="0094674E" w:rsidP="0094674E">
      <w:pPr>
        <w:tabs>
          <w:tab w:val="left" w:pos="1843"/>
          <w:tab w:val="left" w:pos="2552"/>
          <w:tab w:val="left" w:pos="5103"/>
        </w:tabs>
        <w:jc w:val="both"/>
        <w:rPr>
          <w:b/>
          <w:sz w:val="22"/>
          <w:szCs w:val="22"/>
        </w:rPr>
      </w:pPr>
      <w:r w:rsidRPr="008738CA">
        <w:rPr>
          <w:b/>
          <w:sz w:val="22"/>
          <w:szCs w:val="22"/>
        </w:rPr>
        <w:tab/>
        <w:t xml:space="preserve">sídlo </w:t>
      </w:r>
      <w:r w:rsidRPr="008738CA">
        <w:rPr>
          <w:b/>
          <w:sz w:val="22"/>
          <w:szCs w:val="22"/>
          <w:highlight w:val="yellow"/>
        </w:rPr>
        <w:t>…………………………………………………………</w:t>
      </w:r>
    </w:p>
    <w:p w:rsidR="0094674E" w:rsidRPr="008738CA" w:rsidRDefault="0094674E" w:rsidP="0094674E">
      <w:pPr>
        <w:tabs>
          <w:tab w:val="left" w:pos="1843"/>
          <w:tab w:val="left" w:pos="2552"/>
          <w:tab w:val="left" w:pos="5103"/>
        </w:tabs>
        <w:ind w:left="1843"/>
        <w:jc w:val="both"/>
        <w:rPr>
          <w:sz w:val="22"/>
          <w:szCs w:val="22"/>
        </w:rPr>
      </w:pPr>
      <w:r w:rsidRPr="008738CA">
        <w:rPr>
          <w:sz w:val="22"/>
          <w:szCs w:val="22"/>
        </w:rPr>
        <w:t xml:space="preserve">zápis v rejstříku </w:t>
      </w:r>
      <w:r w:rsidRPr="008738CA">
        <w:rPr>
          <w:sz w:val="22"/>
          <w:szCs w:val="22"/>
          <w:highlight w:val="yellow"/>
        </w:rPr>
        <w:t>…………………………………………………………………..</w:t>
      </w:r>
    </w:p>
    <w:p w:rsidR="0094674E" w:rsidRPr="008738CA" w:rsidRDefault="0094674E" w:rsidP="0094674E">
      <w:pPr>
        <w:tabs>
          <w:tab w:val="left" w:pos="1843"/>
          <w:tab w:val="left" w:pos="2552"/>
          <w:tab w:val="left" w:pos="5103"/>
        </w:tabs>
        <w:jc w:val="both"/>
        <w:rPr>
          <w:sz w:val="22"/>
          <w:szCs w:val="22"/>
        </w:rPr>
      </w:pPr>
      <w:r w:rsidRPr="008738CA">
        <w:rPr>
          <w:sz w:val="22"/>
          <w:szCs w:val="22"/>
        </w:rPr>
        <w:tab/>
        <w:t xml:space="preserve">zastoupen </w:t>
      </w:r>
      <w:r w:rsidRPr="008738CA">
        <w:rPr>
          <w:sz w:val="22"/>
          <w:szCs w:val="22"/>
          <w:highlight w:val="yellow"/>
        </w:rPr>
        <w:t>…………………………………………………</w:t>
      </w:r>
    </w:p>
    <w:p w:rsidR="0094674E" w:rsidRPr="008738CA" w:rsidRDefault="0094674E" w:rsidP="0094674E">
      <w:pPr>
        <w:tabs>
          <w:tab w:val="left" w:pos="1843"/>
          <w:tab w:val="left" w:pos="2552"/>
          <w:tab w:val="left" w:pos="5103"/>
        </w:tabs>
        <w:jc w:val="both"/>
        <w:rPr>
          <w:sz w:val="22"/>
          <w:szCs w:val="22"/>
        </w:rPr>
      </w:pPr>
      <w:r w:rsidRPr="008738CA">
        <w:rPr>
          <w:sz w:val="22"/>
          <w:szCs w:val="22"/>
        </w:rPr>
        <w:tab/>
        <w:t xml:space="preserve">bankovní účet číslo: </w:t>
      </w:r>
      <w:r w:rsidRPr="008738CA">
        <w:rPr>
          <w:sz w:val="22"/>
          <w:szCs w:val="22"/>
          <w:highlight w:val="yellow"/>
        </w:rPr>
        <w:t>……………………….</w:t>
      </w:r>
    </w:p>
    <w:p w:rsidR="0094674E" w:rsidRPr="008738CA" w:rsidRDefault="0094674E" w:rsidP="0094674E">
      <w:pPr>
        <w:tabs>
          <w:tab w:val="left" w:pos="426"/>
          <w:tab w:val="left" w:pos="1843"/>
          <w:tab w:val="left" w:pos="1985"/>
        </w:tabs>
        <w:spacing w:before="120"/>
        <w:jc w:val="both"/>
        <w:rPr>
          <w:sz w:val="22"/>
          <w:szCs w:val="22"/>
        </w:rPr>
      </w:pPr>
      <w:r w:rsidRPr="008738CA">
        <w:rPr>
          <w:b/>
          <w:sz w:val="22"/>
          <w:szCs w:val="22"/>
        </w:rPr>
        <w:tab/>
      </w:r>
      <w:r w:rsidRPr="008738CA">
        <w:rPr>
          <w:sz w:val="22"/>
          <w:szCs w:val="22"/>
        </w:rPr>
        <w:tab/>
        <w:t>- dále jen zhotovitel -</w:t>
      </w:r>
    </w:p>
    <w:p w:rsidR="00CE1B04" w:rsidRPr="008738CA" w:rsidRDefault="00CE1B04" w:rsidP="00D50470">
      <w:pPr>
        <w:tabs>
          <w:tab w:val="left" w:pos="567"/>
          <w:tab w:val="left" w:pos="2127"/>
        </w:tabs>
        <w:spacing w:line="360" w:lineRule="auto"/>
        <w:jc w:val="center"/>
        <w:rPr>
          <w:b/>
          <w:sz w:val="22"/>
          <w:szCs w:val="22"/>
        </w:rPr>
      </w:pPr>
    </w:p>
    <w:p w:rsidR="0055676A" w:rsidRPr="008738CA" w:rsidRDefault="0055676A" w:rsidP="00D50470">
      <w:pPr>
        <w:tabs>
          <w:tab w:val="left" w:pos="567"/>
          <w:tab w:val="left" w:pos="2127"/>
        </w:tabs>
        <w:spacing w:line="360" w:lineRule="auto"/>
        <w:jc w:val="center"/>
        <w:rPr>
          <w:b/>
          <w:sz w:val="22"/>
          <w:szCs w:val="22"/>
        </w:rPr>
      </w:pPr>
    </w:p>
    <w:p w:rsidR="005A7000" w:rsidRPr="008738CA" w:rsidRDefault="008768B7">
      <w:pPr>
        <w:tabs>
          <w:tab w:val="left" w:pos="567"/>
          <w:tab w:val="left" w:pos="2127"/>
        </w:tabs>
        <w:jc w:val="center"/>
        <w:rPr>
          <w:b/>
          <w:sz w:val="22"/>
          <w:szCs w:val="22"/>
        </w:rPr>
      </w:pPr>
      <w:r w:rsidRPr="008738CA">
        <w:rPr>
          <w:b/>
          <w:sz w:val="22"/>
          <w:szCs w:val="22"/>
        </w:rPr>
        <w:t>I.</w:t>
      </w:r>
    </w:p>
    <w:p w:rsidR="008768B7" w:rsidRPr="008738CA" w:rsidRDefault="008768B7" w:rsidP="008768B7">
      <w:pPr>
        <w:tabs>
          <w:tab w:val="left" w:pos="567"/>
          <w:tab w:val="left" w:pos="2127"/>
        </w:tabs>
        <w:spacing w:after="80"/>
        <w:jc w:val="center"/>
        <w:rPr>
          <w:b/>
          <w:sz w:val="22"/>
          <w:szCs w:val="22"/>
        </w:rPr>
      </w:pPr>
      <w:r w:rsidRPr="008738CA">
        <w:rPr>
          <w:b/>
          <w:sz w:val="22"/>
          <w:szCs w:val="22"/>
        </w:rPr>
        <w:t>Vymezení pojmů</w:t>
      </w:r>
    </w:p>
    <w:p w:rsidR="00444F54" w:rsidRPr="008738CA" w:rsidRDefault="00444F54" w:rsidP="000F167F">
      <w:pPr>
        <w:numPr>
          <w:ilvl w:val="0"/>
          <w:numId w:val="3"/>
        </w:numPr>
        <w:tabs>
          <w:tab w:val="left" w:pos="567"/>
          <w:tab w:val="left" w:pos="2127"/>
        </w:tabs>
        <w:ind w:left="567" w:hanging="567"/>
        <w:jc w:val="both"/>
        <w:rPr>
          <w:sz w:val="22"/>
          <w:szCs w:val="22"/>
        </w:rPr>
      </w:pPr>
      <w:r w:rsidRPr="008738CA">
        <w:rPr>
          <w:sz w:val="22"/>
          <w:szCs w:val="22"/>
        </w:rPr>
        <w:t>Vymezení pojmů:</w:t>
      </w:r>
    </w:p>
    <w:p w:rsidR="005A7000" w:rsidRPr="008738CA" w:rsidRDefault="00B669AC" w:rsidP="00B668A7">
      <w:pPr>
        <w:pStyle w:val="Odstavecseseznamem"/>
        <w:numPr>
          <w:ilvl w:val="0"/>
          <w:numId w:val="29"/>
        </w:numPr>
        <w:tabs>
          <w:tab w:val="left" w:pos="851"/>
          <w:tab w:val="left" w:pos="2127"/>
        </w:tabs>
        <w:ind w:left="851" w:hanging="284"/>
        <w:contextualSpacing w:val="0"/>
        <w:rPr>
          <w:sz w:val="22"/>
          <w:szCs w:val="22"/>
        </w:rPr>
      </w:pPr>
      <w:r w:rsidRPr="008738CA">
        <w:rPr>
          <w:sz w:val="22"/>
          <w:szCs w:val="22"/>
        </w:rPr>
        <w:t>o</w:t>
      </w:r>
      <w:r w:rsidR="005A7000" w:rsidRPr="008738CA">
        <w:rPr>
          <w:sz w:val="22"/>
          <w:szCs w:val="22"/>
        </w:rPr>
        <w:t>bjednatelem je zadavatel po uzavření smlouvy na plnění veřejné zakázky.</w:t>
      </w:r>
    </w:p>
    <w:p w:rsidR="005A7000" w:rsidRPr="008738C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z</w:t>
      </w:r>
      <w:r w:rsidR="005A7000" w:rsidRPr="008738CA">
        <w:rPr>
          <w:sz w:val="22"/>
          <w:szCs w:val="22"/>
        </w:rPr>
        <w:t>hotovitelem je dodavatel po uzavření smlouvy na plnění veřejné zakázky.</w:t>
      </w:r>
    </w:p>
    <w:p w:rsidR="005A7000" w:rsidRPr="008738CA" w:rsidRDefault="00B669AC" w:rsidP="00B668A7">
      <w:pPr>
        <w:pStyle w:val="Odstavecseseznamem"/>
        <w:numPr>
          <w:ilvl w:val="0"/>
          <w:numId w:val="29"/>
        </w:numPr>
        <w:tabs>
          <w:tab w:val="left" w:pos="851"/>
          <w:tab w:val="left" w:pos="2127"/>
        </w:tabs>
        <w:ind w:left="851" w:hanging="284"/>
        <w:contextualSpacing w:val="0"/>
        <w:jc w:val="both"/>
        <w:rPr>
          <w:sz w:val="22"/>
          <w:szCs w:val="22"/>
        </w:rPr>
      </w:pPr>
      <w:proofErr w:type="spellStart"/>
      <w:r w:rsidRPr="008738CA">
        <w:rPr>
          <w:sz w:val="22"/>
          <w:szCs w:val="22"/>
        </w:rPr>
        <w:t>p</w:t>
      </w:r>
      <w:r w:rsidR="005A7000" w:rsidRPr="008738CA">
        <w:rPr>
          <w:sz w:val="22"/>
          <w:szCs w:val="22"/>
        </w:rPr>
        <w:t>odzhotovitelem</w:t>
      </w:r>
      <w:proofErr w:type="spellEnd"/>
      <w:r w:rsidR="005A7000" w:rsidRPr="008738CA">
        <w:rPr>
          <w:sz w:val="22"/>
          <w:szCs w:val="22"/>
        </w:rPr>
        <w:t xml:space="preserve"> je </w:t>
      </w:r>
      <w:r w:rsidR="008B6035" w:rsidRPr="008738CA">
        <w:rPr>
          <w:sz w:val="22"/>
          <w:szCs w:val="22"/>
        </w:rPr>
        <w:t>pod</w:t>
      </w:r>
      <w:r w:rsidR="005A7000" w:rsidRPr="008738CA">
        <w:rPr>
          <w:sz w:val="22"/>
          <w:szCs w:val="22"/>
        </w:rPr>
        <w:t>dodavatel po uzavření smlouvy na plnění veřejné zakázky.</w:t>
      </w:r>
    </w:p>
    <w:p w:rsidR="005A7000" w:rsidRPr="008738C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p</w:t>
      </w:r>
      <w:r w:rsidR="005A7000" w:rsidRPr="008738CA">
        <w:rPr>
          <w:sz w:val="22"/>
          <w:szCs w:val="22"/>
        </w:rPr>
        <w:t xml:space="preserve">říslušnou dokumentací je dokumentace zpracovaná v rozsahu stanoveném jiným právním předpisem (vyhláškou č. </w:t>
      </w:r>
      <w:r w:rsidR="00713463" w:rsidRPr="008738CA">
        <w:rPr>
          <w:sz w:val="22"/>
          <w:szCs w:val="22"/>
        </w:rPr>
        <w:t>169/2016</w:t>
      </w:r>
      <w:r w:rsidR="005A7000" w:rsidRPr="008738CA">
        <w:rPr>
          <w:sz w:val="22"/>
          <w:szCs w:val="22"/>
        </w:rPr>
        <w:t xml:space="preserve"> Sb.).</w:t>
      </w:r>
    </w:p>
    <w:p w:rsidR="005A7000" w:rsidRPr="008738C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p</w:t>
      </w:r>
      <w:r w:rsidR="005A7000" w:rsidRPr="008738CA">
        <w:rPr>
          <w:sz w:val="22"/>
          <w:szCs w:val="22"/>
        </w:rPr>
        <w:t>oložkovým rozpočtem je zhotovitelem oceněný soupis stavebních prací dodávek a služeb, v němž jsou zhotovitelem uvedeny jednotkové ceny u všech položek stavebních prací</w:t>
      </w:r>
      <w:r w:rsidR="005861D2" w:rsidRPr="008738CA">
        <w:rPr>
          <w:sz w:val="22"/>
          <w:szCs w:val="22"/>
        </w:rPr>
        <w:t>,</w:t>
      </w:r>
      <w:r w:rsidR="005A7000" w:rsidRPr="008738CA">
        <w:rPr>
          <w:sz w:val="22"/>
          <w:szCs w:val="22"/>
        </w:rPr>
        <w:t xml:space="preserve"> dodávek a služeb a jejich celkové ceny pro zadavatelem vymezené množství. </w:t>
      </w:r>
    </w:p>
    <w:p w:rsidR="00E919CC" w:rsidRPr="008738CA" w:rsidRDefault="00E919C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zadávacím řízením je zadávací řízení o zadání veřejné zakázky, na základě kterého byla uzavřena tato smlouva o dílo.</w:t>
      </w:r>
    </w:p>
    <w:p w:rsidR="005A7000" w:rsidRPr="008738CA" w:rsidRDefault="005A7000" w:rsidP="005A7000">
      <w:pPr>
        <w:tabs>
          <w:tab w:val="left" w:pos="567"/>
          <w:tab w:val="left" w:pos="2127"/>
        </w:tabs>
        <w:jc w:val="both"/>
        <w:rPr>
          <w:sz w:val="22"/>
          <w:szCs w:val="22"/>
        </w:rPr>
      </w:pPr>
    </w:p>
    <w:p w:rsidR="00E54CEF" w:rsidRPr="008738CA" w:rsidRDefault="00E54CEF">
      <w:pPr>
        <w:tabs>
          <w:tab w:val="left" w:pos="567"/>
          <w:tab w:val="left" w:pos="2127"/>
        </w:tabs>
        <w:jc w:val="center"/>
        <w:rPr>
          <w:b/>
          <w:sz w:val="22"/>
          <w:szCs w:val="22"/>
        </w:rPr>
      </w:pPr>
      <w:r w:rsidRPr="008738CA">
        <w:rPr>
          <w:b/>
          <w:sz w:val="22"/>
          <w:szCs w:val="22"/>
        </w:rPr>
        <w:t>I</w:t>
      </w:r>
      <w:r w:rsidR="00C01B9B" w:rsidRPr="008738CA">
        <w:rPr>
          <w:b/>
          <w:sz w:val="22"/>
          <w:szCs w:val="22"/>
        </w:rPr>
        <w:t>I</w:t>
      </w:r>
      <w:r w:rsidRPr="008738CA">
        <w:rPr>
          <w:b/>
          <w:sz w:val="22"/>
          <w:szCs w:val="22"/>
        </w:rPr>
        <w:t>.</w:t>
      </w:r>
    </w:p>
    <w:p w:rsidR="00E54CEF" w:rsidRPr="008738CA" w:rsidRDefault="00E54CEF" w:rsidP="003B71AC">
      <w:pPr>
        <w:tabs>
          <w:tab w:val="left" w:pos="567"/>
          <w:tab w:val="left" w:pos="2127"/>
        </w:tabs>
        <w:spacing w:after="80"/>
        <w:jc w:val="center"/>
        <w:rPr>
          <w:b/>
          <w:sz w:val="22"/>
          <w:szCs w:val="22"/>
        </w:rPr>
      </w:pPr>
      <w:r w:rsidRPr="008738CA">
        <w:rPr>
          <w:b/>
          <w:sz w:val="22"/>
          <w:szCs w:val="22"/>
        </w:rPr>
        <w:t>Předmět smlouvy</w:t>
      </w:r>
    </w:p>
    <w:p w:rsidR="00524E6E" w:rsidRPr="00C15C42" w:rsidRDefault="00524E6E" w:rsidP="00524E6E">
      <w:pPr>
        <w:numPr>
          <w:ilvl w:val="0"/>
          <w:numId w:val="28"/>
        </w:numPr>
        <w:tabs>
          <w:tab w:val="left" w:pos="567"/>
          <w:tab w:val="left" w:pos="2127"/>
        </w:tabs>
        <w:spacing w:after="80"/>
        <w:ind w:left="567" w:hanging="567"/>
        <w:jc w:val="both"/>
        <w:rPr>
          <w:sz w:val="22"/>
          <w:szCs w:val="22"/>
        </w:rPr>
      </w:pPr>
      <w:r w:rsidRPr="008738CA">
        <w:rPr>
          <w:sz w:val="22"/>
          <w:szCs w:val="22"/>
        </w:rPr>
        <w:t xml:space="preserve">Zhotovitel se zavazuje provést na svůj náklad a nebezpečí pro objednatele dílo </w:t>
      </w:r>
      <w:r w:rsidR="00413C11" w:rsidRPr="00C15C42">
        <w:rPr>
          <w:b/>
          <w:sz w:val="22"/>
          <w:szCs w:val="22"/>
        </w:rPr>
        <w:t>„</w:t>
      </w:r>
      <w:r w:rsidR="002219B2">
        <w:rPr>
          <w:b/>
          <w:sz w:val="22"/>
          <w:szCs w:val="22"/>
        </w:rPr>
        <w:t>Zainvestování úz</w:t>
      </w:r>
      <w:r w:rsidR="00FB0705">
        <w:rPr>
          <w:b/>
          <w:sz w:val="22"/>
          <w:szCs w:val="22"/>
        </w:rPr>
        <w:t>emí pro RD v lokalitě „Babka“ Litomyšl</w:t>
      </w:r>
      <w:r w:rsidRPr="00C15C42">
        <w:rPr>
          <w:b/>
          <w:sz w:val="22"/>
          <w:szCs w:val="22"/>
        </w:rPr>
        <w:t xml:space="preserve">“ </w:t>
      </w:r>
      <w:r w:rsidRPr="00C15C42">
        <w:rPr>
          <w:sz w:val="22"/>
          <w:szCs w:val="22"/>
        </w:rPr>
        <w:t>a objednatel se zavazuje dílo převzít a zaplatit cenu.</w:t>
      </w:r>
    </w:p>
    <w:p w:rsidR="00524E6E" w:rsidRPr="008738CA" w:rsidRDefault="00524E6E" w:rsidP="00524E6E">
      <w:pPr>
        <w:numPr>
          <w:ilvl w:val="0"/>
          <w:numId w:val="28"/>
        </w:numPr>
        <w:tabs>
          <w:tab w:val="left" w:pos="567"/>
          <w:tab w:val="left" w:pos="2127"/>
        </w:tabs>
        <w:ind w:left="567" w:hanging="567"/>
        <w:jc w:val="both"/>
        <w:rPr>
          <w:sz w:val="22"/>
          <w:szCs w:val="22"/>
        </w:rPr>
      </w:pPr>
      <w:r w:rsidRPr="008738CA">
        <w:rPr>
          <w:sz w:val="22"/>
          <w:szCs w:val="22"/>
        </w:rPr>
        <w:t>Dílo spočívá v provedení stavby v rozsahu stanoveném:</w:t>
      </w:r>
    </w:p>
    <w:p w:rsidR="00524E6E" w:rsidRPr="008738CA" w:rsidRDefault="00524E6E" w:rsidP="00524E6E">
      <w:pPr>
        <w:tabs>
          <w:tab w:val="left" w:pos="851"/>
          <w:tab w:val="left" w:pos="2127"/>
        </w:tabs>
        <w:ind w:left="851" w:hanging="284"/>
        <w:jc w:val="both"/>
        <w:rPr>
          <w:sz w:val="22"/>
          <w:szCs w:val="22"/>
        </w:rPr>
      </w:pPr>
      <w:r w:rsidRPr="008738CA">
        <w:rPr>
          <w:sz w:val="22"/>
          <w:szCs w:val="22"/>
        </w:rPr>
        <w:t xml:space="preserve">- </w:t>
      </w:r>
      <w:r w:rsidRPr="008738CA">
        <w:rPr>
          <w:sz w:val="22"/>
          <w:szCs w:val="22"/>
        </w:rPr>
        <w:tab/>
        <w:t>projektovou dokumentací pro provádění stavby pod názvem „</w:t>
      </w:r>
      <w:r w:rsidR="00FB0705">
        <w:rPr>
          <w:sz w:val="22"/>
          <w:szCs w:val="22"/>
        </w:rPr>
        <w:t>Zainvestování území pro RD v lokalitě „Babka“ Litomyšl</w:t>
      </w:r>
      <w:r w:rsidRPr="008738CA">
        <w:rPr>
          <w:sz w:val="22"/>
          <w:szCs w:val="22"/>
        </w:rPr>
        <w:t xml:space="preserve">“ zpracovanou </w:t>
      </w:r>
      <w:r w:rsidR="00FB0705">
        <w:rPr>
          <w:sz w:val="22"/>
          <w:szCs w:val="22"/>
        </w:rPr>
        <w:t xml:space="preserve">společností KIP spol. s r.o. Litomyšl, IČ: </w:t>
      </w:r>
      <w:r w:rsidR="00FB0705" w:rsidRPr="00FB0705">
        <w:rPr>
          <w:sz w:val="22"/>
          <w:szCs w:val="22"/>
        </w:rPr>
        <w:t>15036499</w:t>
      </w:r>
      <w:r w:rsidRPr="008738CA">
        <w:rPr>
          <w:sz w:val="22"/>
          <w:szCs w:val="22"/>
        </w:rPr>
        <w:t>, číslo</w:t>
      </w:r>
      <w:r w:rsidR="003F4D87" w:rsidRPr="008738CA">
        <w:rPr>
          <w:sz w:val="22"/>
          <w:szCs w:val="22"/>
        </w:rPr>
        <w:t xml:space="preserve"> zakázky </w:t>
      </w:r>
      <w:r w:rsidR="00FB0705">
        <w:rPr>
          <w:sz w:val="22"/>
          <w:szCs w:val="22"/>
        </w:rPr>
        <w:t>3108-84</w:t>
      </w:r>
      <w:r w:rsidR="003F4D87" w:rsidRPr="008738CA">
        <w:rPr>
          <w:sz w:val="22"/>
          <w:szCs w:val="22"/>
        </w:rPr>
        <w:t xml:space="preserve"> </w:t>
      </w:r>
      <w:r w:rsidR="003F4D87" w:rsidRPr="00C15C42">
        <w:rPr>
          <w:sz w:val="22"/>
          <w:szCs w:val="22"/>
        </w:rPr>
        <w:t>v </w:t>
      </w:r>
      <w:r w:rsidR="00FB0705">
        <w:rPr>
          <w:sz w:val="22"/>
          <w:szCs w:val="22"/>
        </w:rPr>
        <w:t>říjnu</w:t>
      </w:r>
      <w:r w:rsidR="003F4D87" w:rsidRPr="00C15C42">
        <w:rPr>
          <w:sz w:val="22"/>
          <w:szCs w:val="22"/>
        </w:rPr>
        <w:t xml:space="preserve"> </w:t>
      </w:r>
      <w:r w:rsidRPr="00C15C42">
        <w:rPr>
          <w:sz w:val="22"/>
          <w:szCs w:val="22"/>
        </w:rPr>
        <w:t>2020 (</w:t>
      </w:r>
      <w:r w:rsidRPr="008738CA">
        <w:rPr>
          <w:sz w:val="22"/>
          <w:szCs w:val="22"/>
        </w:rPr>
        <w:t>dále jen „Projektová dokumentace“); Projektová dokumentace je přílohou č. 1 této smlouvy a její nedílnou součástí; Projektová dokumentace je příslušnou dokumentací ve smyslu bodu 1.1.;</w:t>
      </w:r>
    </w:p>
    <w:p w:rsidR="00524E6E" w:rsidRPr="008738CA" w:rsidRDefault="00524E6E" w:rsidP="00524E6E">
      <w:pPr>
        <w:tabs>
          <w:tab w:val="left" w:pos="851"/>
          <w:tab w:val="left" w:pos="2127"/>
        </w:tabs>
        <w:ind w:left="851" w:hanging="284"/>
        <w:jc w:val="both"/>
        <w:rPr>
          <w:sz w:val="22"/>
          <w:szCs w:val="22"/>
        </w:rPr>
      </w:pPr>
      <w:r w:rsidRPr="008738CA">
        <w:rPr>
          <w:sz w:val="22"/>
          <w:szCs w:val="22"/>
        </w:rPr>
        <w:t>-</w:t>
      </w:r>
      <w:r w:rsidRPr="008738CA">
        <w:rPr>
          <w:sz w:val="22"/>
          <w:szCs w:val="22"/>
        </w:rPr>
        <w:tab/>
        <w:t>cenovou nabídkou zhotovitele, která byla předložena v rámci zadávacího řízení (dále jen „Cenová nabídka“); Cenová nabídka je přílohou č. 2 této smlouvy a její nedílnou součástí. Cenová nabídka je položkovým rozpočtem ve smyslu bodu 1.1.;</w:t>
      </w:r>
    </w:p>
    <w:p w:rsidR="00524E6E" w:rsidRPr="008738CA" w:rsidRDefault="00524E6E" w:rsidP="00524E6E">
      <w:pPr>
        <w:tabs>
          <w:tab w:val="left" w:pos="851"/>
          <w:tab w:val="left" w:pos="2127"/>
        </w:tabs>
        <w:ind w:left="851" w:hanging="284"/>
        <w:jc w:val="both"/>
        <w:rPr>
          <w:sz w:val="22"/>
          <w:szCs w:val="22"/>
        </w:rPr>
      </w:pPr>
      <w:r w:rsidRPr="008738CA">
        <w:rPr>
          <w:sz w:val="22"/>
          <w:szCs w:val="22"/>
        </w:rPr>
        <w:t xml:space="preserve">- </w:t>
      </w:r>
      <w:r w:rsidRPr="008738CA">
        <w:rPr>
          <w:sz w:val="22"/>
          <w:szCs w:val="22"/>
        </w:rPr>
        <w:tab/>
        <w:t>zadávací dokumentací zadávacího řízení (dále jen „Zadávací dokumentace“).</w:t>
      </w:r>
    </w:p>
    <w:p w:rsidR="00E54CEF" w:rsidRPr="008738CA" w:rsidRDefault="00E54CEF" w:rsidP="000F167F">
      <w:pPr>
        <w:numPr>
          <w:ilvl w:val="0"/>
          <w:numId w:val="28"/>
        </w:numPr>
        <w:tabs>
          <w:tab w:val="left" w:pos="567"/>
          <w:tab w:val="left" w:pos="2127"/>
        </w:tabs>
        <w:spacing w:before="80"/>
        <w:ind w:left="567" w:hanging="567"/>
        <w:jc w:val="both"/>
        <w:rPr>
          <w:sz w:val="22"/>
          <w:szCs w:val="22"/>
        </w:rPr>
      </w:pPr>
      <w:r w:rsidRPr="008738CA">
        <w:rPr>
          <w:sz w:val="22"/>
          <w:szCs w:val="22"/>
        </w:rPr>
        <w:t>Povinnost zhotovitele provést dílo dle této smlouvy zahrnuje zejména:</w:t>
      </w:r>
    </w:p>
    <w:p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 xml:space="preserve">provedení veškerých </w:t>
      </w:r>
      <w:r w:rsidR="00111582" w:rsidRPr="008738CA">
        <w:rPr>
          <w:bCs/>
          <w:sz w:val="22"/>
          <w:szCs w:val="22"/>
        </w:rPr>
        <w:t xml:space="preserve">stavebních </w:t>
      </w:r>
      <w:r w:rsidRPr="008738CA">
        <w:rPr>
          <w:bCs/>
          <w:sz w:val="22"/>
          <w:szCs w:val="22"/>
        </w:rPr>
        <w:t>prací</w:t>
      </w:r>
      <w:r w:rsidR="00111582" w:rsidRPr="008738CA">
        <w:rPr>
          <w:bCs/>
          <w:sz w:val="22"/>
          <w:szCs w:val="22"/>
        </w:rPr>
        <w:t>,</w:t>
      </w:r>
      <w:r w:rsidRPr="008738CA">
        <w:rPr>
          <w:bCs/>
          <w:sz w:val="22"/>
          <w:szCs w:val="22"/>
        </w:rPr>
        <w:t xml:space="preserve"> dodávek</w:t>
      </w:r>
      <w:r w:rsidR="00111582" w:rsidRPr="008738CA">
        <w:rPr>
          <w:bCs/>
          <w:sz w:val="22"/>
          <w:szCs w:val="22"/>
        </w:rPr>
        <w:t xml:space="preserve"> a služeb</w:t>
      </w:r>
      <w:r w:rsidRPr="008738CA">
        <w:rPr>
          <w:bCs/>
          <w:sz w:val="22"/>
          <w:szCs w:val="22"/>
        </w:rPr>
        <w:t xml:space="preserve"> uvedených v přílohách č. 1 a č. 2,</w:t>
      </w:r>
    </w:p>
    <w:p w:rsidR="00E54CEF"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zpracování projektové dokumentace skutečného provedení díla,</w:t>
      </w:r>
    </w:p>
    <w:p w:rsidR="00A55F75" w:rsidRPr="00A55F75" w:rsidRDefault="00A55F75" w:rsidP="00A55F75">
      <w:pPr>
        <w:pStyle w:val="Zkladntextodsazen3"/>
        <w:numPr>
          <w:ilvl w:val="0"/>
          <w:numId w:val="9"/>
        </w:numPr>
        <w:tabs>
          <w:tab w:val="left" w:pos="851"/>
        </w:tabs>
        <w:ind w:left="850" w:hanging="283"/>
        <w:jc w:val="both"/>
        <w:rPr>
          <w:bCs/>
          <w:sz w:val="22"/>
          <w:szCs w:val="22"/>
        </w:rPr>
      </w:pPr>
      <w:r w:rsidRPr="00A55F75">
        <w:rPr>
          <w:bCs/>
          <w:sz w:val="22"/>
          <w:szCs w:val="22"/>
        </w:rPr>
        <w:lastRenderedPageBreak/>
        <w:t>geodetické zaměření díla (tj. zaměření skutečného stavu a geometrický plán),</w:t>
      </w:r>
    </w:p>
    <w:p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úklid místa pro provádění díla,</w:t>
      </w:r>
    </w:p>
    <w:p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ověření polohy stávajících podzemních inženýrských sítí</w:t>
      </w:r>
      <w:r w:rsidR="00D441F3" w:rsidRPr="008738CA">
        <w:rPr>
          <w:bCs/>
          <w:sz w:val="22"/>
          <w:szCs w:val="22"/>
        </w:rPr>
        <w:t xml:space="preserve"> a</w:t>
      </w:r>
      <w:r w:rsidRPr="008738CA">
        <w:rPr>
          <w:bCs/>
          <w:sz w:val="22"/>
          <w:szCs w:val="22"/>
        </w:rPr>
        <w:t xml:space="preserve"> jejich vytyčení,</w:t>
      </w:r>
    </w:p>
    <w:p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zajištění bezpečnosti provozu na komunikacích v místě plnění, včetně zajištění dopravního značení po dobu provádění díla,</w:t>
      </w:r>
    </w:p>
    <w:p w:rsidR="002D3451" w:rsidRPr="008738CA" w:rsidRDefault="00E54CEF" w:rsidP="002D3451">
      <w:pPr>
        <w:pStyle w:val="Zkladntextodsazen3"/>
        <w:numPr>
          <w:ilvl w:val="0"/>
          <w:numId w:val="9"/>
        </w:numPr>
        <w:tabs>
          <w:tab w:val="left" w:pos="851"/>
        </w:tabs>
        <w:ind w:left="850" w:hanging="283"/>
        <w:jc w:val="both"/>
        <w:rPr>
          <w:bCs/>
          <w:sz w:val="22"/>
          <w:szCs w:val="22"/>
        </w:rPr>
      </w:pPr>
      <w:r w:rsidRPr="008738CA">
        <w:rPr>
          <w:bCs/>
          <w:sz w:val="22"/>
          <w:szCs w:val="22"/>
        </w:rPr>
        <w:t>dopravu osob, materiálu, strojů a nářadí po celou dobu provádění díla</w:t>
      </w:r>
      <w:r w:rsidR="00111582" w:rsidRPr="008738CA">
        <w:rPr>
          <w:bCs/>
          <w:sz w:val="22"/>
          <w:szCs w:val="22"/>
        </w:rPr>
        <w:t>,</w:t>
      </w:r>
    </w:p>
    <w:p w:rsidR="00F020C8" w:rsidRPr="00C27144" w:rsidRDefault="00C017A6" w:rsidP="00F020C8">
      <w:pPr>
        <w:pStyle w:val="Zkladntextodsazen3"/>
        <w:numPr>
          <w:ilvl w:val="0"/>
          <w:numId w:val="9"/>
        </w:numPr>
        <w:tabs>
          <w:tab w:val="left" w:pos="851"/>
        </w:tabs>
        <w:ind w:left="851" w:hanging="283"/>
        <w:jc w:val="both"/>
        <w:rPr>
          <w:bCs/>
          <w:sz w:val="22"/>
          <w:szCs w:val="22"/>
        </w:rPr>
      </w:pPr>
      <w:r w:rsidRPr="008738CA">
        <w:rPr>
          <w:bCs/>
          <w:sz w:val="22"/>
          <w:szCs w:val="22"/>
        </w:rPr>
        <w:t>o</w:t>
      </w:r>
      <w:r w:rsidR="00FB5E83" w:rsidRPr="008738CA">
        <w:rPr>
          <w:bCs/>
          <w:sz w:val="22"/>
          <w:szCs w:val="22"/>
        </w:rPr>
        <w:t>bstarání veškerých souhlasů, stanovisek a dokladů o zkouškách apod</w:t>
      </w:r>
      <w:r w:rsidR="00FB5E83" w:rsidRPr="00C27144">
        <w:rPr>
          <w:bCs/>
          <w:sz w:val="22"/>
          <w:szCs w:val="22"/>
        </w:rPr>
        <w:t>. nutných pro</w:t>
      </w:r>
      <w:r w:rsidR="00B25C34" w:rsidRPr="00C27144">
        <w:rPr>
          <w:bCs/>
          <w:sz w:val="22"/>
          <w:szCs w:val="22"/>
        </w:rPr>
        <w:t xml:space="preserve"> </w:t>
      </w:r>
      <w:r w:rsidR="00FB5E83" w:rsidRPr="00C27144">
        <w:rPr>
          <w:bCs/>
          <w:sz w:val="22"/>
          <w:szCs w:val="22"/>
        </w:rPr>
        <w:t>získání kolaudačního souhlasu.</w:t>
      </w:r>
    </w:p>
    <w:p w:rsidR="00E54CEF" w:rsidRPr="008738CA" w:rsidRDefault="00E54CEF" w:rsidP="000F167F">
      <w:pPr>
        <w:numPr>
          <w:ilvl w:val="0"/>
          <w:numId w:val="28"/>
        </w:numPr>
        <w:tabs>
          <w:tab w:val="left" w:pos="567"/>
        </w:tabs>
        <w:spacing w:before="80"/>
        <w:ind w:left="567" w:hanging="567"/>
        <w:jc w:val="both"/>
        <w:rPr>
          <w:sz w:val="22"/>
          <w:szCs w:val="22"/>
        </w:rPr>
      </w:pPr>
      <w:r w:rsidRPr="008738CA">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E54CEF" w:rsidRPr="008738CA" w:rsidRDefault="00E54CEF" w:rsidP="000F167F">
      <w:pPr>
        <w:numPr>
          <w:ilvl w:val="0"/>
          <w:numId w:val="28"/>
        </w:numPr>
        <w:tabs>
          <w:tab w:val="left" w:pos="567"/>
        </w:tabs>
        <w:spacing w:before="80"/>
        <w:ind w:left="567" w:hanging="567"/>
        <w:jc w:val="both"/>
        <w:rPr>
          <w:sz w:val="22"/>
          <w:szCs w:val="22"/>
        </w:rPr>
      </w:pPr>
      <w:r w:rsidRPr="008738CA">
        <w:rPr>
          <w:sz w:val="22"/>
          <w:szCs w:val="22"/>
        </w:rPr>
        <w:t>Místem plnění j</w:t>
      </w:r>
      <w:r w:rsidR="00FB0705">
        <w:rPr>
          <w:sz w:val="22"/>
          <w:szCs w:val="22"/>
        </w:rPr>
        <w:t>sou pozemky stanovené projektovou dokumentací</w:t>
      </w:r>
      <w:r w:rsidR="00C51979" w:rsidRPr="008738CA">
        <w:rPr>
          <w:sz w:val="22"/>
          <w:szCs w:val="22"/>
        </w:rPr>
        <w:t>.</w:t>
      </w:r>
    </w:p>
    <w:p w:rsidR="00E54CEF" w:rsidRPr="008738CA" w:rsidRDefault="00E54CEF" w:rsidP="000F167F">
      <w:pPr>
        <w:numPr>
          <w:ilvl w:val="0"/>
          <w:numId w:val="28"/>
        </w:numPr>
        <w:tabs>
          <w:tab w:val="left" w:pos="567"/>
          <w:tab w:val="left" w:pos="1134"/>
        </w:tabs>
        <w:spacing w:before="80"/>
        <w:ind w:left="567" w:hanging="567"/>
        <w:jc w:val="both"/>
        <w:rPr>
          <w:sz w:val="22"/>
          <w:szCs w:val="22"/>
        </w:rPr>
      </w:pPr>
      <w:r w:rsidRPr="008738CA">
        <w:rPr>
          <w:sz w:val="22"/>
          <w:szCs w:val="22"/>
        </w:rPr>
        <w:t xml:space="preserve">Zhotovitel je povinen zajistit ve své péči a na své náklady veškeré </w:t>
      </w:r>
      <w:r w:rsidR="00610EAC" w:rsidRPr="008738CA">
        <w:rPr>
          <w:sz w:val="22"/>
          <w:szCs w:val="22"/>
        </w:rPr>
        <w:t>pod</w:t>
      </w:r>
      <w:r w:rsidRPr="008738CA">
        <w:rPr>
          <w:sz w:val="22"/>
          <w:szCs w:val="22"/>
        </w:rPr>
        <w:t xml:space="preserve">dodavatelské práce, pokud jejich provedení </w:t>
      </w:r>
      <w:proofErr w:type="spellStart"/>
      <w:r w:rsidRPr="008738CA">
        <w:rPr>
          <w:sz w:val="22"/>
          <w:szCs w:val="22"/>
        </w:rPr>
        <w:t>pod</w:t>
      </w:r>
      <w:r w:rsidR="001F3748" w:rsidRPr="008738CA">
        <w:rPr>
          <w:sz w:val="22"/>
          <w:szCs w:val="22"/>
        </w:rPr>
        <w:t>zhotovitelem</w:t>
      </w:r>
      <w:proofErr w:type="spellEnd"/>
      <w:r w:rsidR="001F3748" w:rsidRPr="008738CA">
        <w:rPr>
          <w:sz w:val="22"/>
          <w:szCs w:val="22"/>
        </w:rPr>
        <w:t xml:space="preserve"> </w:t>
      </w:r>
      <w:r w:rsidRPr="008738CA">
        <w:rPr>
          <w:sz w:val="22"/>
          <w:szCs w:val="22"/>
        </w:rPr>
        <w:t xml:space="preserve">tato smlouva umožňuje, a za jejich provedení odpovídá objednateli tak, jako by je prováděl sám zhotovitel. </w:t>
      </w:r>
    </w:p>
    <w:p w:rsidR="00E54CEF" w:rsidRPr="008738CA" w:rsidRDefault="00E54CEF" w:rsidP="000F167F">
      <w:pPr>
        <w:numPr>
          <w:ilvl w:val="0"/>
          <w:numId w:val="28"/>
        </w:numPr>
        <w:tabs>
          <w:tab w:val="left" w:pos="567"/>
          <w:tab w:val="left" w:pos="993"/>
        </w:tabs>
        <w:spacing w:before="80"/>
        <w:ind w:left="567" w:hanging="567"/>
        <w:jc w:val="both"/>
        <w:rPr>
          <w:sz w:val="22"/>
          <w:szCs w:val="22"/>
        </w:rPr>
      </w:pPr>
      <w:r w:rsidRPr="008738CA">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w:t>
      </w:r>
      <w:r w:rsidR="00995CA4" w:rsidRPr="008738CA">
        <w:rPr>
          <w:sz w:val="22"/>
          <w:szCs w:val="22"/>
        </w:rPr>
        <w:t>utn</w:t>
      </w:r>
      <w:r w:rsidRPr="008738CA">
        <w:rPr>
          <w:sz w:val="22"/>
          <w:szCs w:val="22"/>
        </w:rPr>
        <w:t>é.</w:t>
      </w:r>
    </w:p>
    <w:p w:rsidR="00AA2273" w:rsidRPr="008738CA" w:rsidRDefault="00AA2273" w:rsidP="00AA2273">
      <w:pPr>
        <w:numPr>
          <w:ilvl w:val="0"/>
          <w:numId w:val="28"/>
        </w:numPr>
        <w:tabs>
          <w:tab w:val="left" w:pos="567"/>
          <w:tab w:val="left" w:pos="993"/>
        </w:tabs>
        <w:spacing w:before="80"/>
        <w:ind w:left="567" w:hanging="567"/>
        <w:jc w:val="both"/>
        <w:rPr>
          <w:sz w:val="22"/>
          <w:szCs w:val="22"/>
        </w:rPr>
      </w:pPr>
      <w:r w:rsidRPr="008738CA">
        <w:rPr>
          <w:sz w:val="22"/>
          <w:szCs w:val="22"/>
        </w:rPr>
        <w:t>Zhotovitel se zavazuje, že dílo provede v souladu s</w:t>
      </w:r>
      <w:r w:rsidR="00C51979" w:rsidRPr="008738CA">
        <w:rPr>
          <w:sz w:val="22"/>
          <w:szCs w:val="22"/>
        </w:rPr>
        <w:t>e</w:t>
      </w:r>
      <w:r w:rsidRPr="008738CA">
        <w:rPr>
          <w:sz w:val="22"/>
          <w:szCs w:val="22"/>
        </w:rPr>
        <w:t>:</w:t>
      </w:r>
    </w:p>
    <w:p w:rsidR="00AA2273" w:rsidRPr="008738CA" w:rsidRDefault="00AA2273" w:rsidP="00AA2273">
      <w:pPr>
        <w:tabs>
          <w:tab w:val="left" w:pos="851"/>
        </w:tabs>
        <w:ind w:left="851" w:hanging="284"/>
        <w:jc w:val="both"/>
        <w:rPr>
          <w:sz w:val="22"/>
          <w:szCs w:val="22"/>
        </w:rPr>
      </w:pPr>
      <w:r w:rsidRPr="008738CA">
        <w:rPr>
          <w:sz w:val="22"/>
          <w:szCs w:val="22"/>
        </w:rPr>
        <w:t>- </w:t>
      </w:r>
      <w:r w:rsidRPr="008738CA">
        <w:rPr>
          <w:sz w:val="22"/>
          <w:szCs w:val="22"/>
        </w:rPr>
        <w:tab/>
      </w:r>
      <w:r w:rsidR="00C51979" w:rsidRPr="008738CA">
        <w:rPr>
          <w:sz w:val="22"/>
          <w:szCs w:val="22"/>
        </w:rPr>
        <w:t>stavebním povolením č.j. MěÚ</w:t>
      </w:r>
      <w:r w:rsidR="008A311B" w:rsidRPr="008738CA">
        <w:rPr>
          <w:sz w:val="22"/>
          <w:szCs w:val="22"/>
        </w:rPr>
        <w:t> </w:t>
      </w:r>
      <w:r w:rsidR="00C51979" w:rsidRPr="008738CA">
        <w:rPr>
          <w:sz w:val="22"/>
          <w:szCs w:val="22"/>
        </w:rPr>
        <w:t>Litomyšl</w:t>
      </w:r>
      <w:r w:rsidR="008A311B" w:rsidRPr="008738CA">
        <w:rPr>
          <w:sz w:val="22"/>
          <w:szCs w:val="22"/>
        </w:rPr>
        <w:t> </w:t>
      </w:r>
      <w:r w:rsidR="00C51979" w:rsidRPr="008738CA">
        <w:rPr>
          <w:sz w:val="22"/>
          <w:szCs w:val="22"/>
        </w:rPr>
        <w:t>0</w:t>
      </w:r>
      <w:r w:rsidR="00A90472">
        <w:rPr>
          <w:sz w:val="22"/>
          <w:szCs w:val="22"/>
        </w:rPr>
        <w:t>09118</w:t>
      </w:r>
      <w:r w:rsidR="00C51979" w:rsidRPr="008738CA">
        <w:rPr>
          <w:sz w:val="22"/>
          <w:szCs w:val="22"/>
        </w:rPr>
        <w:t>/20</w:t>
      </w:r>
      <w:r w:rsidR="00A90472">
        <w:rPr>
          <w:sz w:val="22"/>
          <w:szCs w:val="22"/>
        </w:rPr>
        <w:t>21</w:t>
      </w:r>
      <w:r w:rsidR="008A311B" w:rsidRPr="008738CA">
        <w:rPr>
          <w:sz w:val="22"/>
          <w:szCs w:val="22"/>
        </w:rPr>
        <w:t xml:space="preserve"> na stavbu „</w:t>
      </w:r>
      <w:r w:rsidR="00A90472">
        <w:rPr>
          <w:sz w:val="22"/>
          <w:szCs w:val="22"/>
        </w:rPr>
        <w:t xml:space="preserve">zainvestování území pro RD v lokalitě Babka Litomyšl, Litomyšl, Lány </w:t>
      </w:r>
      <w:r w:rsidR="008A311B" w:rsidRPr="008738CA">
        <w:rPr>
          <w:sz w:val="22"/>
          <w:szCs w:val="22"/>
        </w:rPr>
        <w:t xml:space="preserve">“ vydaným </w:t>
      </w:r>
      <w:r w:rsidR="00AF50AC" w:rsidRPr="008738CA">
        <w:rPr>
          <w:sz w:val="22"/>
          <w:szCs w:val="22"/>
        </w:rPr>
        <w:t xml:space="preserve">odborem výstavby a územního plánování </w:t>
      </w:r>
      <w:r w:rsidR="008A311B" w:rsidRPr="008738CA">
        <w:rPr>
          <w:sz w:val="22"/>
          <w:szCs w:val="22"/>
        </w:rPr>
        <w:t>Městsk</w:t>
      </w:r>
      <w:r w:rsidR="00AF50AC" w:rsidRPr="008738CA">
        <w:rPr>
          <w:sz w:val="22"/>
          <w:szCs w:val="22"/>
        </w:rPr>
        <w:t>ého</w:t>
      </w:r>
      <w:r w:rsidR="008A311B" w:rsidRPr="008738CA">
        <w:rPr>
          <w:sz w:val="22"/>
          <w:szCs w:val="22"/>
        </w:rPr>
        <w:t xml:space="preserve"> úřad</w:t>
      </w:r>
      <w:r w:rsidR="00AF50AC" w:rsidRPr="008738CA">
        <w:rPr>
          <w:sz w:val="22"/>
          <w:szCs w:val="22"/>
        </w:rPr>
        <w:t>u</w:t>
      </w:r>
      <w:r w:rsidR="008A311B" w:rsidRPr="008738CA">
        <w:rPr>
          <w:sz w:val="22"/>
          <w:szCs w:val="22"/>
        </w:rPr>
        <w:t xml:space="preserve"> Litomyšl dne </w:t>
      </w:r>
      <w:r w:rsidR="00A90472">
        <w:rPr>
          <w:sz w:val="22"/>
          <w:szCs w:val="22"/>
        </w:rPr>
        <w:t>15.02.2021</w:t>
      </w:r>
      <w:r w:rsidR="008A311B" w:rsidRPr="008738CA">
        <w:rPr>
          <w:sz w:val="22"/>
          <w:szCs w:val="22"/>
        </w:rPr>
        <w:t xml:space="preserve">, které nabylo právní moci dne </w:t>
      </w:r>
      <w:r w:rsidR="00A90472">
        <w:rPr>
          <w:sz w:val="22"/>
          <w:szCs w:val="22"/>
        </w:rPr>
        <w:t>23.03.2021</w:t>
      </w:r>
      <w:r w:rsidRPr="008738CA">
        <w:rPr>
          <w:sz w:val="22"/>
          <w:szCs w:val="22"/>
        </w:rPr>
        <w:t>;</w:t>
      </w:r>
    </w:p>
    <w:p w:rsidR="00A277DE" w:rsidRPr="008738CA" w:rsidRDefault="00A277DE" w:rsidP="00A277DE">
      <w:pPr>
        <w:tabs>
          <w:tab w:val="left" w:pos="851"/>
        </w:tabs>
        <w:ind w:left="851" w:hanging="284"/>
        <w:jc w:val="both"/>
        <w:rPr>
          <w:sz w:val="22"/>
          <w:szCs w:val="22"/>
        </w:rPr>
      </w:pPr>
      <w:r w:rsidRPr="008738CA">
        <w:rPr>
          <w:sz w:val="22"/>
          <w:szCs w:val="22"/>
        </w:rPr>
        <w:t>- </w:t>
      </w:r>
      <w:r w:rsidRPr="008738CA">
        <w:rPr>
          <w:sz w:val="22"/>
          <w:szCs w:val="22"/>
        </w:rPr>
        <w:tab/>
        <w:t xml:space="preserve">stavebním povolením </w:t>
      </w:r>
      <w:proofErr w:type="gramStart"/>
      <w:r w:rsidRPr="008738CA">
        <w:rPr>
          <w:sz w:val="22"/>
          <w:szCs w:val="22"/>
        </w:rPr>
        <w:t>č.j.</w:t>
      </w:r>
      <w:proofErr w:type="gramEnd"/>
      <w:r w:rsidRPr="008738CA">
        <w:rPr>
          <w:sz w:val="22"/>
          <w:szCs w:val="22"/>
        </w:rPr>
        <w:t xml:space="preserve"> MěÚ Litomyšl 00</w:t>
      </w:r>
      <w:r w:rsidR="00A90472">
        <w:rPr>
          <w:sz w:val="22"/>
          <w:szCs w:val="22"/>
        </w:rPr>
        <w:t>8350</w:t>
      </w:r>
      <w:r w:rsidRPr="008738CA">
        <w:rPr>
          <w:sz w:val="22"/>
          <w:szCs w:val="22"/>
        </w:rPr>
        <w:t>/202</w:t>
      </w:r>
      <w:r w:rsidR="00A90472">
        <w:rPr>
          <w:sz w:val="22"/>
          <w:szCs w:val="22"/>
        </w:rPr>
        <w:t>1</w:t>
      </w:r>
      <w:r w:rsidRPr="008738CA">
        <w:rPr>
          <w:sz w:val="22"/>
          <w:szCs w:val="22"/>
        </w:rPr>
        <w:t xml:space="preserve"> na stavbu „</w:t>
      </w:r>
      <w:r w:rsidR="00A90472">
        <w:rPr>
          <w:sz w:val="22"/>
          <w:szCs w:val="22"/>
        </w:rPr>
        <w:t>Zainvestování území v lokalitě Babka Litomyšl, SO.301-Kanalizace splašková, SO.302-Kanalizace dešťová</w:t>
      </w:r>
      <w:r w:rsidR="008B7E2A">
        <w:rPr>
          <w:sz w:val="22"/>
          <w:szCs w:val="22"/>
        </w:rPr>
        <w:t>, SO.303-Vodovod, SO.304-Přeložka výtlačného vodovodního potrubí, Retenční nádrž</w:t>
      </w:r>
      <w:r w:rsidRPr="008738CA">
        <w:rPr>
          <w:sz w:val="22"/>
          <w:szCs w:val="22"/>
        </w:rPr>
        <w:t xml:space="preserve">“ vydaným </w:t>
      </w:r>
      <w:r w:rsidR="00AF50AC" w:rsidRPr="008738CA">
        <w:rPr>
          <w:sz w:val="22"/>
          <w:szCs w:val="22"/>
        </w:rPr>
        <w:t xml:space="preserve">odborem </w:t>
      </w:r>
      <w:r w:rsidR="008B7E2A">
        <w:rPr>
          <w:sz w:val="22"/>
          <w:szCs w:val="22"/>
        </w:rPr>
        <w:t>životního prostředí</w:t>
      </w:r>
      <w:r w:rsidR="00430591">
        <w:rPr>
          <w:sz w:val="22"/>
          <w:szCs w:val="22"/>
        </w:rPr>
        <w:t xml:space="preserve">, vodoprávní úřad, </w:t>
      </w:r>
      <w:r w:rsidR="00AF50AC" w:rsidRPr="008738CA">
        <w:rPr>
          <w:sz w:val="22"/>
          <w:szCs w:val="22"/>
        </w:rPr>
        <w:t xml:space="preserve">Městského úřadu Litomyšl </w:t>
      </w:r>
      <w:r w:rsidRPr="008738CA">
        <w:rPr>
          <w:sz w:val="22"/>
          <w:szCs w:val="22"/>
        </w:rPr>
        <w:t xml:space="preserve">dne </w:t>
      </w:r>
      <w:r w:rsidR="00AF50AC" w:rsidRPr="008738CA">
        <w:rPr>
          <w:sz w:val="22"/>
          <w:szCs w:val="22"/>
        </w:rPr>
        <w:t>1</w:t>
      </w:r>
      <w:r w:rsidR="00430591">
        <w:rPr>
          <w:sz w:val="22"/>
          <w:szCs w:val="22"/>
        </w:rPr>
        <w:t>2</w:t>
      </w:r>
      <w:r w:rsidRPr="008738CA">
        <w:rPr>
          <w:sz w:val="22"/>
          <w:szCs w:val="22"/>
        </w:rPr>
        <w:t>.</w:t>
      </w:r>
      <w:r w:rsidR="00AF50AC" w:rsidRPr="008738CA">
        <w:rPr>
          <w:sz w:val="22"/>
          <w:szCs w:val="22"/>
        </w:rPr>
        <w:t>2</w:t>
      </w:r>
      <w:r w:rsidRPr="008738CA">
        <w:rPr>
          <w:sz w:val="22"/>
          <w:szCs w:val="22"/>
        </w:rPr>
        <w:t>.20</w:t>
      </w:r>
      <w:r w:rsidR="00AF50AC" w:rsidRPr="008738CA">
        <w:rPr>
          <w:sz w:val="22"/>
          <w:szCs w:val="22"/>
        </w:rPr>
        <w:t>2</w:t>
      </w:r>
      <w:r w:rsidR="00430591">
        <w:rPr>
          <w:sz w:val="22"/>
          <w:szCs w:val="22"/>
        </w:rPr>
        <w:t>1</w:t>
      </w:r>
      <w:r w:rsidRPr="008738CA">
        <w:rPr>
          <w:sz w:val="22"/>
          <w:szCs w:val="22"/>
        </w:rPr>
        <w:t xml:space="preserve">, které nabylo právní moci dne </w:t>
      </w:r>
      <w:r w:rsidR="00AF50AC" w:rsidRPr="008738CA">
        <w:rPr>
          <w:sz w:val="22"/>
          <w:szCs w:val="22"/>
        </w:rPr>
        <w:t>1</w:t>
      </w:r>
      <w:r w:rsidR="00430591">
        <w:rPr>
          <w:sz w:val="22"/>
          <w:szCs w:val="22"/>
        </w:rPr>
        <w:t>7</w:t>
      </w:r>
      <w:r w:rsidR="00AF50AC" w:rsidRPr="008738CA">
        <w:rPr>
          <w:sz w:val="22"/>
          <w:szCs w:val="22"/>
        </w:rPr>
        <w:t>.</w:t>
      </w:r>
      <w:r w:rsidR="00430591">
        <w:rPr>
          <w:sz w:val="22"/>
          <w:szCs w:val="22"/>
        </w:rPr>
        <w:t>0</w:t>
      </w:r>
      <w:r w:rsidR="00AF50AC" w:rsidRPr="008738CA">
        <w:rPr>
          <w:sz w:val="22"/>
          <w:szCs w:val="22"/>
        </w:rPr>
        <w:t>3.202</w:t>
      </w:r>
      <w:r w:rsidR="00430591">
        <w:rPr>
          <w:sz w:val="22"/>
          <w:szCs w:val="22"/>
        </w:rPr>
        <w:t>1</w:t>
      </w:r>
      <w:r w:rsidRPr="008738CA">
        <w:rPr>
          <w:sz w:val="22"/>
          <w:szCs w:val="22"/>
        </w:rPr>
        <w:t>;</w:t>
      </w:r>
    </w:p>
    <w:p w:rsidR="00AA2273" w:rsidRPr="008738CA" w:rsidRDefault="00AA2273" w:rsidP="00AA2273">
      <w:pPr>
        <w:tabs>
          <w:tab w:val="left" w:pos="567"/>
          <w:tab w:val="left" w:pos="993"/>
        </w:tabs>
        <w:ind w:left="567"/>
        <w:jc w:val="both"/>
        <w:rPr>
          <w:sz w:val="22"/>
          <w:szCs w:val="22"/>
        </w:rPr>
      </w:pPr>
      <w:r w:rsidRPr="008738CA">
        <w:rPr>
          <w:sz w:val="22"/>
          <w:szCs w:val="22"/>
        </w:rPr>
        <w:t xml:space="preserve">a ostatními souvisejícími vyjádřeními, souhlasy a stanovisky, které obdrží od objednatele nejpozději při předání staveniště. </w:t>
      </w:r>
    </w:p>
    <w:p w:rsidR="00E54CEF" w:rsidRPr="008738CA" w:rsidRDefault="00E54CEF" w:rsidP="000F167F">
      <w:pPr>
        <w:numPr>
          <w:ilvl w:val="0"/>
          <w:numId w:val="28"/>
        </w:numPr>
        <w:tabs>
          <w:tab w:val="left" w:pos="567"/>
          <w:tab w:val="left" w:pos="993"/>
        </w:tabs>
        <w:spacing w:before="80"/>
        <w:ind w:left="567" w:hanging="567"/>
        <w:jc w:val="both"/>
        <w:rPr>
          <w:sz w:val="22"/>
          <w:szCs w:val="22"/>
        </w:rPr>
      </w:pPr>
      <w:r w:rsidRPr="008738CA">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r w:rsidR="00195BAB" w:rsidRPr="008738CA">
        <w:rPr>
          <w:sz w:val="22"/>
          <w:szCs w:val="22"/>
        </w:rPr>
        <w:t xml:space="preserve"> a s</w:t>
      </w:r>
      <w:r w:rsidR="007549FF" w:rsidRPr="008738CA">
        <w:rPr>
          <w:sz w:val="22"/>
          <w:szCs w:val="22"/>
        </w:rPr>
        <w:t>polečného</w:t>
      </w:r>
      <w:r w:rsidR="00195BAB" w:rsidRPr="008738CA">
        <w:rPr>
          <w:sz w:val="22"/>
          <w:szCs w:val="22"/>
        </w:rPr>
        <w:t xml:space="preserve"> povolení</w:t>
      </w:r>
      <w:r w:rsidR="001C4DAE" w:rsidRPr="008738CA">
        <w:rPr>
          <w:sz w:val="22"/>
          <w:szCs w:val="22"/>
        </w:rPr>
        <w:t>.</w:t>
      </w:r>
    </w:p>
    <w:p w:rsidR="00E54CEF" w:rsidRPr="008738CA" w:rsidRDefault="00E54CEF" w:rsidP="009D0D97">
      <w:pPr>
        <w:numPr>
          <w:ilvl w:val="0"/>
          <w:numId w:val="28"/>
        </w:numPr>
        <w:tabs>
          <w:tab w:val="left" w:pos="567"/>
          <w:tab w:val="left" w:pos="993"/>
        </w:tabs>
        <w:spacing w:before="80"/>
        <w:ind w:left="567" w:hanging="567"/>
        <w:jc w:val="both"/>
        <w:rPr>
          <w:sz w:val="22"/>
          <w:szCs w:val="22"/>
        </w:rPr>
      </w:pPr>
      <w:r w:rsidRPr="008738CA">
        <w:rPr>
          <w:sz w:val="22"/>
          <w:szCs w:val="22"/>
        </w:rPr>
        <w:t xml:space="preserve">V případě rozporu mezi smlouvou a jejími přílohami mají vždy přednost ujednání této smlouvy. V případě rozporu mezi přílohami navzájem má přednost příloha s nižším číslem. </w:t>
      </w:r>
    </w:p>
    <w:p w:rsidR="00E54CEF" w:rsidRPr="008738CA" w:rsidRDefault="00E54CEF" w:rsidP="00C97726">
      <w:pPr>
        <w:pStyle w:val="Zkladntext"/>
        <w:spacing w:after="0"/>
        <w:rPr>
          <w:sz w:val="22"/>
          <w:szCs w:val="22"/>
        </w:rPr>
      </w:pPr>
    </w:p>
    <w:p w:rsidR="00E54CEF" w:rsidRPr="008738CA" w:rsidRDefault="00195BAB" w:rsidP="00321503">
      <w:pPr>
        <w:keepNext/>
        <w:tabs>
          <w:tab w:val="left" w:pos="567"/>
          <w:tab w:val="left" w:pos="2127"/>
        </w:tabs>
        <w:jc w:val="center"/>
        <w:rPr>
          <w:b/>
          <w:sz w:val="22"/>
          <w:szCs w:val="22"/>
        </w:rPr>
      </w:pPr>
      <w:r w:rsidRPr="008738CA">
        <w:rPr>
          <w:b/>
          <w:sz w:val="22"/>
          <w:szCs w:val="22"/>
        </w:rPr>
        <w:t>II</w:t>
      </w:r>
      <w:r w:rsidR="00E54CEF" w:rsidRPr="008738CA">
        <w:rPr>
          <w:b/>
          <w:sz w:val="22"/>
          <w:szCs w:val="22"/>
        </w:rPr>
        <w:t>I.</w:t>
      </w:r>
    </w:p>
    <w:p w:rsidR="00E54CEF" w:rsidRPr="008738CA" w:rsidRDefault="00E54CEF" w:rsidP="00321503">
      <w:pPr>
        <w:keepNext/>
        <w:tabs>
          <w:tab w:val="left" w:pos="567"/>
          <w:tab w:val="left" w:pos="2127"/>
        </w:tabs>
        <w:spacing w:after="80"/>
        <w:jc w:val="center"/>
        <w:rPr>
          <w:b/>
          <w:sz w:val="22"/>
          <w:szCs w:val="22"/>
        </w:rPr>
      </w:pPr>
      <w:r w:rsidRPr="008738CA">
        <w:rPr>
          <w:b/>
          <w:sz w:val="22"/>
          <w:szCs w:val="22"/>
        </w:rPr>
        <w:t>Čas plnění</w:t>
      </w:r>
    </w:p>
    <w:p w:rsidR="00787B08" w:rsidRPr="008738CA" w:rsidRDefault="00787B08" w:rsidP="00787B08">
      <w:pPr>
        <w:numPr>
          <w:ilvl w:val="0"/>
          <w:numId w:val="4"/>
        </w:numPr>
        <w:tabs>
          <w:tab w:val="left" w:pos="567"/>
          <w:tab w:val="left" w:pos="851"/>
          <w:tab w:val="left" w:pos="2127"/>
          <w:tab w:val="left" w:pos="4536"/>
        </w:tabs>
        <w:spacing w:before="60"/>
        <w:ind w:left="567" w:hanging="567"/>
        <w:jc w:val="both"/>
        <w:rPr>
          <w:sz w:val="22"/>
          <w:szCs w:val="22"/>
        </w:rPr>
      </w:pPr>
      <w:r w:rsidRPr="008738CA">
        <w:rPr>
          <w:sz w:val="22"/>
          <w:szCs w:val="22"/>
        </w:rPr>
        <w:t xml:space="preserve">Zhotovitel zahájí stavební práce na realizaci </w:t>
      </w:r>
      <w:r w:rsidRPr="00C27144">
        <w:rPr>
          <w:sz w:val="22"/>
          <w:szCs w:val="22"/>
        </w:rPr>
        <w:t>díla v den uvedený ve výzvě objednatele</w:t>
      </w:r>
      <w:r w:rsidRPr="008738CA">
        <w:rPr>
          <w:sz w:val="22"/>
          <w:szCs w:val="22"/>
        </w:rPr>
        <w:t xml:space="preserve">. </w:t>
      </w:r>
    </w:p>
    <w:p w:rsidR="00787B08" w:rsidRPr="00015177" w:rsidRDefault="00787B08" w:rsidP="00787B08">
      <w:pPr>
        <w:tabs>
          <w:tab w:val="left" w:pos="567"/>
          <w:tab w:val="left" w:pos="993"/>
          <w:tab w:val="left" w:pos="4536"/>
        </w:tabs>
        <w:ind w:left="567"/>
        <w:jc w:val="both"/>
        <w:rPr>
          <w:sz w:val="22"/>
          <w:szCs w:val="22"/>
        </w:rPr>
      </w:pPr>
      <w:r w:rsidRPr="008738CA">
        <w:rPr>
          <w:sz w:val="22"/>
          <w:szCs w:val="22"/>
        </w:rPr>
        <w:t xml:space="preserve">Výzvu objednatel zašle zhotoviteli kdykoliv po účinnosti této smlouvy, přičemž výzva musí být učiněna alespoň </w:t>
      </w:r>
      <w:r w:rsidR="00430591">
        <w:rPr>
          <w:sz w:val="22"/>
          <w:szCs w:val="22"/>
        </w:rPr>
        <w:t>5</w:t>
      </w:r>
      <w:r w:rsidRPr="008738CA">
        <w:rPr>
          <w:sz w:val="22"/>
          <w:szCs w:val="22"/>
        </w:rPr>
        <w:t xml:space="preserve"> pracovních dnů před stanoveným dnem zahájení. Výzva bude učiněna způsobem dohodnutým v článku </w:t>
      </w:r>
      <w:r w:rsidRPr="00430591">
        <w:rPr>
          <w:sz w:val="22"/>
          <w:szCs w:val="22"/>
        </w:rPr>
        <w:t>XVII.</w:t>
      </w:r>
      <w:r w:rsidRPr="008738CA">
        <w:rPr>
          <w:sz w:val="22"/>
          <w:szCs w:val="22"/>
        </w:rPr>
        <w:t xml:space="preserve"> této smlouvy. Objednatel je povinen učinit výzvu k zahájení provádění díla tak, aby den stanovený objednatelem jako den zahájení nastal </w:t>
      </w:r>
      <w:r w:rsidRPr="00015177">
        <w:rPr>
          <w:sz w:val="22"/>
          <w:szCs w:val="22"/>
        </w:rPr>
        <w:t xml:space="preserve">nejpozději do </w:t>
      </w:r>
      <w:r w:rsidR="001B75F5" w:rsidRPr="00015177">
        <w:rPr>
          <w:sz w:val="22"/>
          <w:szCs w:val="22"/>
        </w:rPr>
        <w:t>3</w:t>
      </w:r>
      <w:r w:rsidRPr="00015177">
        <w:rPr>
          <w:sz w:val="22"/>
          <w:szCs w:val="22"/>
        </w:rPr>
        <w:t xml:space="preserve"> měsíců ode dne účinnosti této smlouvy.</w:t>
      </w:r>
    </w:p>
    <w:p w:rsidR="00E54CEF" w:rsidRDefault="00E54CEF" w:rsidP="00A57DFF">
      <w:pPr>
        <w:numPr>
          <w:ilvl w:val="0"/>
          <w:numId w:val="4"/>
        </w:numPr>
        <w:tabs>
          <w:tab w:val="left" w:pos="567"/>
          <w:tab w:val="left" w:pos="851"/>
          <w:tab w:val="left" w:pos="2127"/>
          <w:tab w:val="left" w:pos="4536"/>
        </w:tabs>
        <w:spacing w:before="80"/>
        <w:ind w:left="567" w:hanging="567"/>
        <w:jc w:val="both"/>
        <w:rPr>
          <w:sz w:val="22"/>
          <w:szCs w:val="22"/>
        </w:rPr>
      </w:pPr>
      <w:r w:rsidRPr="00015177">
        <w:rPr>
          <w:sz w:val="22"/>
          <w:szCs w:val="22"/>
        </w:rPr>
        <w:t>Pokud zhotovitel nezahájí stavební práce na realizaci díla ve sjednané lhůtě,</w:t>
      </w:r>
      <w:r w:rsidRPr="008738CA">
        <w:rPr>
          <w:sz w:val="22"/>
          <w:szCs w:val="22"/>
        </w:rPr>
        <w:t xml:space="preserve"> ačkoliv mu objednatel umožnil provádění díla, </w:t>
      </w:r>
      <w:r w:rsidR="005861D2" w:rsidRPr="008738CA">
        <w:rPr>
          <w:sz w:val="22"/>
          <w:szCs w:val="22"/>
        </w:rPr>
        <w:t>má</w:t>
      </w:r>
      <w:r w:rsidRPr="008738CA">
        <w:rPr>
          <w:sz w:val="22"/>
          <w:szCs w:val="22"/>
        </w:rPr>
        <w:t xml:space="preserve"> objednatel</w:t>
      </w:r>
      <w:r w:rsidR="005861D2" w:rsidRPr="008738CA">
        <w:rPr>
          <w:sz w:val="22"/>
          <w:szCs w:val="22"/>
        </w:rPr>
        <w:t xml:space="preserve"> vůči zhotoviteli právo na</w:t>
      </w:r>
      <w:r w:rsidRPr="008738CA">
        <w:rPr>
          <w:sz w:val="22"/>
          <w:szCs w:val="22"/>
        </w:rPr>
        <w:t xml:space="preserve"> smluvní pokutu ve výši </w:t>
      </w:r>
      <w:r w:rsidR="001673F7" w:rsidRPr="008738CA">
        <w:rPr>
          <w:sz w:val="22"/>
          <w:szCs w:val="22"/>
        </w:rPr>
        <w:t>5</w:t>
      </w:r>
      <w:r w:rsidRPr="008738CA">
        <w:rPr>
          <w:sz w:val="22"/>
          <w:szCs w:val="22"/>
        </w:rPr>
        <w:t xml:space="preserve"> 000,- Kč za každý den prodlení. </w:t>
      </w:r>
    </w:p>
    <w:p w:rsidR="009920A1" w:rsidRDefault="009920A1" w:rsidP="009920A1">
      <w:pPr>
        <w:numPr>
          <w:ilvl w:val="0"/>
          <w:numId w:val="4"/>
        </w:numPr>
        <w:tabs>
          <w:tab w:val="left" w:pos="567"/>
          <w:tab w:val="left" w:pos="851"/>
          <w:tab w:val="left" w:pos="2127"/>
          <w:tab w:val="left" w:pos="4536"/>
        </w:tabs>
        <w:spacing w:before="60"/>
        <w:ind w:left="567" w:hanging="567"/>
        <w:jc w:val="both"/>
        <w:rPr>
          <w:sz w:val="22"/>
          <w:szCs w:val="22"/>
        </w:rPr>
      </w:pPr>
      <w:r w:rsidRPr="008738CA">
        <w:rPr>
          <w:sz w:val="22"/>
          <w:szCs w:val="22"/>
        </w:rPr>
        <w:t>Zhotovitel se zavazuje dokončit veškeré stavební práce na díle</w:t>
      </w:r>
      <w:r w:rsidR="00DF71BE">
        <w:rPr>
          <w:sz w:val="22"/>
          <w:szCs w:val="22"/>
        </w:rPr>
        <w:t xml:space="preserve"> </w:t>
      </w:r>
      <w:r w:rsidRPr="008738CA">
        <w:rPr>
          <w:sz w:val="22"/>
          <w:szCs w:val="22"/>
        </w:rPr>
        <w:t xml:space="preserve">a provést </w:t>
      </w:r>
      <w:r w:rsidRPr="001B75F5">
        <w:rPr>
          <w:sz w:val="22"/>
          <w:szCs w:val="22"/>
        </w:rPr>
        <w:t xml:space="preserve">dílo </w:t>
      </w:r>
      <w:r w:rsidR="00DF71BE">
        <w:rPr>
          <w:sz w:val="22"/>
          <w:szCs w:val="22"/>
        </w:rPr>
        <w:t>krom provedení finálních povrchů komunikací</w:t>
      </w:r>
      <w:r w:rsidR="00DF71BE" w:rsidRPr="001B75F5">
        <w:rPr>
          <w:sz w:val="22"/>
          <w:szCs w:val="22"/>
        </w:rPr>
        <w:t xml:space="preserve"> </w:t>
      </w:r>
      <w:r w:rsidRPr="001B75F5">
        <w:rPr>
          <w:sz w:val="22"/>
          <w:szCs w:val="22"/>
        </w:rPr>
        <w:t xml:space="preserve">do </w:t>
      </w:r>
      <w:r w:rsidR="00DF71BE">
        <w:rPr>
          <w:sz w:val="22"/>
          <w:szCs w:val="22"/>
        </w:rPr>
        <w:t>1</w:t>
      </w:r>
      <w:r w:rsidR="002F2517">
        <w:rPr>
          <w:sz w:val="22"/>
          <w:szCs w:val="22"/>
        </w:rPr>
        <w:t>2</w:t>
      </w:r>
      <w:r w:rsidRPr="001B75F5">
        <w:rPr>
          <w:sz w:val="22"/>
          <w:szCs w:val="22"/>
        </w:rPr>
        <w:t xml:space="preserve"> měsíců ode</w:t>
      </w:r>
      <w:r w:rsidRPr="008738CA">
        <w:rPr>
          <w:sz w:val="22"/>
          <w:szCs w:val="22"/>
        </w:rPr>
        <w:t xml:space="preserve"> dne stanoveného objednatelem ve výzvě dle </w:t>
      </w:r>
      <w:r w:rsidRPr="00DF71BE">
        <w:rPr>
          <w:sz w:val="22"/>
          <w:szCs w:val="22"/>
        </w:rPr>
        <w:t>bodu 3.1. této</w:t>
      </w:r>
      <w:r w:rsidRPr="008738CA">
        <w:rPr>
          <w:sz w:val="22"/>
          <w:szCs w:val="22"/>
        </w:rPr>
        <w:t xml:space="preserve"> smlouvy jako den zahájení.</w:t>
      </w:r>
    </w:p>
    <w:p w:rsidR="00DF71BE" w:rsidRPr="008738CA" w:rsidRDefault="00DF71BE" w:rsidP="00DF71BE">
      <w:pPr>
        <w:tabs>
          <w:tab w:val="left" w:pos="567"/>
          <w:tab w:val="left" w:pos="851"/>
          <w:tab w:val="left" w:pos="2127"/>
          <w:tab w:val="left" w:pos="4536"/>
        </w:tabs>
        <w:spacing w:before="60"/>
        <w:ind w:left="567"/>
        <w:jc w:val="both"/>
        <w:rPr>
          <w:sz w:val="22"/>
          <w:szCs w:val="22"/>
        </w:rPr>
      </w:pPr>
      <w:r>
        <w:rPr>
          <w:sz w:val="22"/>
          <w:szCs w:val="22"/>
        </w:rPr>
        <w:lastRenderedPageBreak/>
        <w:t xml:space="preserve">Finální povrchy komunikací budou provedeny po realizaci stavby zainvestování území silovým vedením společnosti ČEZ Distribuce, a.s., nejpozději však </w:t>
      </w:r>
      <w:r w:rsidRPr="001B75F5">
        <w:rPr>
          <w:sz w:val="22"/>
          <w:szCs w:val="22"/>
        </w:rPr>
        <w:t xml:space="preserve">do </w:t>
      </w:r>
      <w:r>
        <w:rPr>
          <w:sz w:val="22"/>
          <w:szCs w:val="22"/>
        </w:rPr>
        <w:t>27</w:t>
      </w:r>
      <w:r w:rsidRPr="001B75F5">
        <w:rPr>
          <w:sz w:val="22"/>
          <w:szCs w:val="22"/>
        </w:rPr>
        <w:t xml:space="preserve"> měsíců ode</w:t>
      </w:r>
      <w:r w:rsidRPr="008738CA">
        <w:rPr>
          <w:sz w:val="22"/>
          <w:szCs w:val="22"/>
        </w:rPr>
        <w:t xml:space="preserve"> dne stanoveného objednatelem ve výzvě dle </w:t>
      </w:r>
      <w:r w:rsidRPr="00DF71BE">
        <w:rPr>
          <w:sz w:val="22"/>
          <w:szCs w:val="22"/>
        </w:rPr>
        <w:t>bodu 3.1. této</w:t>
      </w:r>
      <w:r w:rsidRPr="008738CA">
        <w:rPr>
          <w:sz w:val="22"/>
          <w:szCs w:val="22"/>
        </w:rPr>
        <w:t xml:space="preserve"> smlouvy jako den zahájení</w:t>
      </w:r>
      <w:r>
        <w:rPr>
          <w:sz w:val="22"/>
          <w:szCs w:val="22"/>
        </w:rPr>
        <w:t>.</w:t>
      </w:r>
    </w:p>
    <w:p w:rsidR="002927D0" w:rsidRPr="008738CA" w:rsidRDefault="00E54CEF" w:rsidP="000F167F">
      <w:pPr>
        <w:numPr>
          <w:ilvl w:val="0"/>
          <w:numId w:val="4"/>
        </w:numPr>
        <w:tabs>
          <w:tab w:val="left" w:pos="567"/>
          <w:tab w:val="left" w:pos="993"/>
          <w:tab w:val="left" w:pos="4536"/>
        </w:tabs>
        <w:spacing w:before="80"/>
        <w:ind w:left="567" w:hanging="567"/>
        <w:jc w:val="both"/>
        <w:rPr>
          <w:sz w:val="22"/>
          <w:szCs w:val="22"/>
        </w:rPr>
      </w:pPr>
      <w:r w:rsidRPr="008738CA">
        <w:rPr>
          <w:sz w:val="22"/>
          <w:szCs w:val="22"/>
        </w:rPr>
        <w:t xml:space="preserve">Zhotovitel do </w:t>
      </w:r>
      <w:r w:rsidR="004726D5" w:rsidRPr="008738CA">
        <w:rPr>
          <w:sz w:val="22"/>
          <w:szCs w:val="22"/>
        </w:rPr>
        <w:t>10 p</w:t>
      </w:r>
      <w:r w:rsidRPr="008738CA">
        <w:rPr>
          <w:sz w:val="22"/>
          <w:szCs w:val="22"/>
        </w:rPr>
        <w:t xml:space="preserve">racovních </w:t>
      </w:r>
      <w:r w:rsidRPr="00015177">
        <w:rPr>
          <w:sz w:val="22"/>
          <w:szCs w:val="22"/>
        </w:rPr>
        <w:t xml:space="preserve">dnů </w:t>
      </w:r>
      <w:r w:rsidR="000B3760" w:rsidRPr="00015177">
        <w:rPr>
          <w:sz w:val="22"/>
          <w:szCs w:val="22"/>
        </w:rPr>
        <w:t xml:space="preserve">ode dne zahájení provádění díla </w:t>
      </w:r>
      <w:r w:rsidRPr="00015177">
        <w:rPr>
          <w:sz w:val="22"/>
          <w:szCs w:val="22"/>
        </w:rPr>
        <w:t>předloží zástupci</w:t>
      </w:r>
      <w:r w:rsidRPr="008738CA">
        <w:rPr>
          <w:sz w:val="22"/>
          <w:szCs w:val="22"/>
        </w:rPr>
        <w:t xml:space="preserve"> pro věci technické objednatele podrobný časový a finanční harmonogram zpracovaný podle požadavků objednatele. Harmonogram bude členěn minimálně po jednotlivých stavebních </w:t>
      </w:r>
      <w:r w:rsidR="00C87265" w:rsidRPr="008738CA">
        <w:rPr>
          <w:sz w:val="22"/>
          <w:szCs w:val="22"/>
        </w:rPr>
        <w:t>objektech a stavebních dílech</w:t>
      </w:r>
      <w:r w:rsidR="00806B25" w:rsidRPr="008738CA">
        <w:rPr>
          <w:sz w:val="22"/>
          <w:szCs w:val="22"/>
        </w:rPr>
        <w:t xml:space="preserve"> </w:t>
      </w:r>
      <w:r w:rsidRPr="008738CA">
        <w:rPr>
          <w:sz w:val="22"/>
          <w:szCs w:val="22"/>
        </w:rPr>
        <w:t xml:space="preserve">a jeho časová osa bude členěna na jednotlivé kalendářní týdny. </w:t>
      </w:r>
      <w:r w:rsidR="00806B25" w:rsidRPr="008738CA">
        <w:rPr>
          <w:sz w:val="22"/>
          <w:szCs w:val="22"/>
        </w:rPr>
        <w:t xml:space="preserve">Pokud určitá část položkového rozpočtu neobsahuje stavební díly, určí zhotoviteli její členění v harmonogramu zástupce pro věci technické objednatele nejpozději v den zahájení provádění díla. </w:t>
      </w:r>
    </w:p>
    <w:p w:rsidR="00E54CEF" w:rsidRPr="008738CA" w:rsidRDefault="00094A89" w:rsidP="002927D0">
      <w:pPr>
        <w:tabs>
          <w:tab w:val="left" w:pos="567"/>
          <w:tab w:val="left" w:pos="993"/>
          <w:tab w:val="left" w:pos="4536"/>
        </w:tabs>
        <w:ind w:left="567"/>
        <w:jc w:val="both"/>
        <w:rPr>
          <w:sz w:val="22"/>
          <w:szCs w:val="22"/>
        </w:rPr>
      </w:pPr>
      <w:r w:rsidRPr="008738CA">
        <w:rPr>
          <w:sz w:val="22"/>
          <w:szCs w:val="22"/>
        </w:rPr>
        <w:t>V případě, že bude mít objednatel k harmonogramu připomínky, zavazuje se je zhotovitel</w:t>
      </w:r>
      <w:r w:rsidR="00ED09FF" w:rsidRPr="008738CA">
        <w:rPr>
          <w:sz w:val="22"/>
          <w:szCs w:val="22"/>
        </w:rPr>
        <w:t xml:space="preserve"> zapracovat do harmonogramu do 5 pracovních dnů od sdělení připomínek.</w:t>
      </w:r>
      <w:r w:rsidR="00E54CEF" w:rsidRPr="008738CA">
        <w:rPr>
          <w:sz w:val="22"/>
          <w:szCs w:val="22"/>
        </w:rPr>
        <w:t xml:space="preserve"> </w:t>
      </w:r>
    </w:p>
    <w:p w:rsidR="00E54CEF" w:rsidRPr="00015177" w:rsidRDefault="00E54CEF" w:rsidP="00A57DFF">
      <w:pPr>
        <w:tabs>
          <w:tab w:val="left" w:pos="567"/>
          <w:tab w:val="left" w:pos="993"/>
          <w:tab w:val="left" w:pos="4536"/>
        </w:tabs>
        <w:spacing w:after="80"/>
        <w:ind w:left="567"/>
        <w:jc w:val="both"/>
        <w:rPr>
          <w:sz w:val="22"/>
          <w:szCs w:val="22"/>
        </w:rPr>
      </w:pPr>
      <w:r w:rsidRPr="008738CA">
        <w:rPr>
          <w:sz w:val="22"/>
          <w:szCs w:val="22"/>
        </w:rPr>
        <w:t xml:space="preserve">V případě, že bude </w:t>
      </w:r>
      <w:r w:rsidRPr="00015177">
        <w:rPr>
          <w:sz w:val="22"/>
          <w:szCs w:val="22"/>
        </w:rPr>
        <w:t>zhotovitel v prodlení s</w:t>
      </w:r>
      <w:r w:rsidR="00C87265" w:rsidRPr="00015177">
        <w:rPr>
          <w:sz w:val="22"/>
          <w:szCs w:val="22"/>
        </w:rPr>
        <w:t> </w:t>
      </w:r>
      <w:r w:rsidRPr="00015177">
        <w:rPr>
          <w:sz w:val="22"/>
          <w:szCs w:val="22"/>
        </w:rPr>
        <w:t>předložením</w:t>
      </w:r>
      <w:r w:rsidR="00C87265" w:rsidRPr="00015177">
        <w:rPr>
          <w:sz w:val="22"/>
          <w:szCs w:val="22"/>
        </w:rPr>
        <w:t xml:space="preserve"> </w:t>
      </w:r>
      <w:r w:rsidRPr="00015177">
        <w:rPr>
          <w:sz w:val="22"/>
          <w:szCs w:val="22"/>
        </w:rPr>
        <w:t>harmonogramu</w:t>
      </w:r>
      <w:r w:rsidR="00640C68" w:rsidRPr="00015177">
        <w:rPr>
          <w:sz w:val="22"/>
          <w:szCs w:val="22"/>
        </w:rPr>
        <w:t xml:space="preserve"> a/nebo se zapracováním připomínek objednatele dle předchozí</w:t>
      </w:r>
      <w:r w:rsidR="00B37DC6" w:rsidRPr="00015177">
        <w:rPr>
          <w:sz w:val="22"/>
          <w:szCs w:val="22"/>
        </w:rPr>
        <w:t>ho odstavce tohoto bodu</w:t>
      </w:r>
      <w:r w:rsidRPr="00015177">
        <w:rPr>
          <w:sz w:val="22"/>
          <w:szCs w:val="22"/>
        </w:rPr>
        <w:t xml:space="preserve">, </w:t>
      </w:r>
      <w:r w:rsidR="00793E05" w:rsidRPr="00015177">
        <w:rPr>
          <w:sz w:val="22"/>
          <w:szCs w:val="22"/>
        </w:rPr>
        <w:t xml:space="preserve">má </w:t>
      </w:r>
      <w:r w:rsidRPr="00015177">
        <w:rPr>
          <w:sz w:val="22"/>
          <w:szCs w:val="22"/>
        </w:rPr>
        <w:t>objednatel</w:t>
      </w:r>
      <w:r w:rsidR="00793E05" w:rsidRPr="00015177">
        <w:rPr>
          <w:sz w:val="22"/>
          <w:szCs w:val="22"/>
        </w:rPr>
        <w:t xml:space="preserve"> vůči zhotoviteli právo na</w:t>
      </w:r>
      <w:r w:rsidRPr="00015177">
        <w:rPr>
          <w:sz w:val="22"/>
          <w:szCs w:val="22"/>
        </w:rPr>
        <w:t xml:space="preserve"> smluvní pokutu ve výši </w:t>
      </w:r>
      <w:r w:rsidR="00A17C86" w:rsidRPr="00015177">
        <w:rPr>
          <w:sz w:val="22"/>
          <w:szCs w:val="22"/>
        </w:rPr>
        <w:t>4</w:t>
      </w:r>
      <w:r w:rsidRPr="00015177">
        <w:rPr>
          <w:sz w:val="22"/>
          <w:szCs w:val="22"/>
        </w:rPr>
        <w:t xml:space="preserve"> 000,- Kč za každý den prodlení.</w:t>
      </w:r>
    </w:p>
    <w:p w:rsidR="00B57863" w:rsidRPr="008738CA" w:rsidRDefault="00B57863" w:rsidP="00B57863">
      <w:pPr>
        <w:numPr>
          <w:ilvl w:val="0"/>
          <w:numId w:val="4"/>
        </w:numPr>
        <w:tabs>
          <w:tab w:val="left" w:pos="567"/>
          <w:tab w:val="left" w:pos="993"/>
          <w:tab w:val="left" w:pos="4536"/>
        </w:tabs>
        <w:spacing w:before="80"/>
        <w:ind w:left="567" w:hanging="567"/>
        <w:jc w:val="both"/>
        <w:rPr>
          <w:sz w:val="22"/>
          <w:szCs w:val="22"/>
        </w:rPr>
      </w:pPr>
      <w:r w:rsidRPr="00015177">
        <w:rPr>
          <w:sz w:val="22"/>
          <w:szCs w:val="22"/>
        </w:rPr>
        <w:t>Dojde-li v průběhu provádění díla z důvodu na straně zhotovitele k prodlení s dokončením kteréhokoliv stavebního objektu o více než 3 dny, je zhotovitel povinen zaplatit objednateli smluvní pokutu ve výši 2 500,- Kč za každý den prodlení. V takovém případě je objednatel také oprávněn od smlouvy odstoupit. Tato smluvní</w:t>
      </w:r>
      <w:r w:rsidRPr="008738CA">
        <w:rPr>
          <w:sz w:val="22"/>
          <w:szCs w:val="22"/>
        </w:rPr>
        <w:t xml:space="preserve"> pokuta se uplatní pouze v době, kdy zhotovitel nebude v prodlení s provedením celého díla. Ode dne, kdy se zhotovitel dostane do prodlení s provedením díla, se smluvní pokuta dle tohoto bodu dále neuplatní a místo ní bude zhotovitel povinen hradit smluvní pokutu dle </w:t>
      </w:r>
      <w:r w:rsidRPr="0085119C">
        <w:rPr>
          <w:sz w:val="22"/>
          <w:szCs w:val="22"/>
        </w:rPr>
        <w:t>bodu 3.6.</w:t>
      </w:r>
      <w:r w:rsidRPr="008738CA">
        <w:rPr>
          <w:sz w:val="22"/>
          <w:szCs w:val="22"/>
        </w:rPr>
        <w:t xml:space="preserve"> této smlouvy.</w:t>
      </w:r>
    </w:p>
    <w:p w:rsidR="00E54CEF" w:rsidRPr="00532F91" w:rsidRDefault="00E54CEF" w:rsidP="000F167F">
      <w:pPr>
        <w:numPr>
          <w:ilvl w:val="0"/>
          <w:numId w:val="4"/>
        </w:numPr>
        <w:tabs>
          <w:tab w:val="left" w:pos="567"/>
          <w:tab w:val="left" w:pos="1134"/>
          <w:tab w:val="left" w:pos="4536"/>
        </w:tabs>
        <w:spacing w:before="80"/>
        <w:ind w:left="567" w:hanging="567"/>
        <w:jc w:val="both"/>
        <w:rPr>
          <w:sz w:val="22"/>
          <w:szCs w:val="22"/>
        </w:rPr>
      </w:pPr>
      <w:r w:rsidRPr="008738CA">
        <w:rPr>
          <w:sz w:val="22"/>
          <w:szCs w:val="22"/>
        </w:rPr>
        <w:t xml:space="preserve">V případě, že zhotovitel bude v prodlení s provedením díla, </w:t>
      </w:r>
      <w:r w:rsidR="00793E05" w:rsidRPr="008738CA">
        <w:rPr>
          <w:sz w:val="22"/>
          <w:szCs w:val="22"/>
        </w:rPr>
        <w:t xml:space="preserve">má </w:t>
      </w:r>
      <w:r w:rsidRPr="008738CA">
        <w:rPr>
          <w:sz w:val="22"/>
          <w:szCs w:val="22"/>
        </w:rPr>
        <w:t>objednatel</w:t>
      </w:r>
      <w:r w:rsidR="00793E05" w:rsidRPr="008738CA">
        <w:rPr>
          <w:sz w:val="22"/>
          <w:szCs w:val="22"/>
        </w:rPr>
        <w:t xml:space="preserve"> vůči zhotoviteli právo na</w:t>
      </w:r>
      <w:r w:rsidRPr="008738CA">
        <w:rPr>
          <w:sz w:val="22"/>
          <w:szCs w:val="22"/>
        </w:rPr>
        <w:t xml:space="preserve"> </w:t>
      </w:r>
      <w:r w:rsidRPr="00532F91">
        <w:rPr>
          <w:sz w:val="22"/>
          <w:szCs w:val="22"/>
        </w:rPr>
        <w:t xml:space="preserve">smluvní pokutu ve výši 0,2 % z Celkové ceny díla za každý den prodlení. </w:t>
      </w:r>
    </w:p>
    <w:p w:rsidR="00784AC9" w:rsidRPr="00532F91" w:rsidRDefault="00784AC9" w:rsidP="00784AC9">
      <w:pPr>
        <w:numPr>
          <w:ilvl w:val="0"/>
          <w:numId w:val="4"/>
        </w:numPr>
        <w:tabs>
          <w:tab w:val="left" w:pos="567"/>
          <w:tab w:val="left" w:pos="1134"/>
          <w:tab w:val="left" w:pos="4536"/>
        </w:tabs>
        <w:spacing w:before="80"/>
        <w:ind w:left="567" w:hanging="567"/>
        <w:jc w:val="both"/>
        <w:rPr>
          <w:sz w:val="22"/>
          <w:szCs w:val="22"/>
        </w:rPr>
      </w:pPr>
      <w:r w:rsidRPr="00532F9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E54CEF" w:rsidRPr="008738CA" w:rsidRDefault="00E54CEF" w:rsidP="00433072">
      <w:pPr>
        <w:tabs>
          <w:tab w:val="left" w:pos="567"/>
          <w:tab w:val="left" w:pos="2127"/>
        </w:tabs>
        <w:jc w:val="center"/>
        <w:rPr>
          <w:b/>
          <w:sz w:val="22"/>
          <w:szCs w:val="22"/>
        </w:rPr>
      </w:pPr>
    </w:p>
    <w:p w:rsidR="00E54CEF" w:rsidRPr="008738CA" w:rsidRDefault="00E54CEF" w:rsidP="00433072">
      <w:pPr>
        <w:tabs>
          <w:tab w:val="left" w:pos="567"/>
          <w:tab w:val="left" w:pos="2127"/>
        </w:tabs>
        <w:jc w:val="center"/>
        <w:rPr>
          <w:b/>
          <w:sz w:val="22"/>
          <w:szCs w:val="22"/>
        </w:rPr>
      </w:pPr>
      <w:r w:rsidRPr="008738CA">
        <w:rPr>
          <w:b/>
          <w:sz w:val="22"/>
          <w:szCs w:val="22"/>
        </w:rPr>
        <w:t>I</w:t>
      </w:r>
      <w:r w:rsidR="00A87C09" w:rsidRPr="008738CA">
        <w:rPr>
          <w:b/>
          <w:sz w:val="22"/>
          <w:szCs w:val="22"/>
        </w:rPr>
        <w:t>V</w:t>
      </w:r>
      <w:r w:rsidRPr="008738CA">
        <w:rPr>
          <w:b/>
          <w:sz w:val="22"/>
          <w:szCs w:val="22"/>
        </w:rPr>
        <w:t>.</w:t>
      </w:r>
    </w:p>
    <w:p w:rsidR="00E54CEF" w:rsidRPr="008738CA" w:rsidRDefault="00E54CEF" w:rsidP="00FE2CEA">
      <w:pPr>
        <w:tabs>
          <w:tab w:val="left" w:pos="567"/>
          <w:tab w:val="left" w:pos="2127"/>
        </w:tabs>
        <w:spacing w:after="80"/>
        <w:jc w:val="center"/>
        <w:rPr>
          <w:b/>
          <w:sz w:val="22"/>
          <w:szCs w:val="22"/>
        </w:rPr>
      </w:pPr>
      <w:r w:rsidRPr="008738CA">
        <w:rPr>
          <w:b/>
          <w:sz w:val="22"/>
          <w:szCs w:val="22"/>
        </w:rPr>
        <w:t>Cena díla</w:t>
      </w:r>
    </w:p>
    <w:p w:rsidR="00E54CEF" w:rsidRPr="008738CA" w:rsidRDefault="00E54CEF" w:rsidP="00A57DFF">
      <w:pPr>
        <w:numPr>
          <w:ilvl w:val="0"/>
          <w:numId w:val="5"/>
        </w:numPr>
        <w:tabs>
          <w:tab w:val="left" w:pos="567"/>
          <w:tab w:val="left" w:pos="2127"/>
          <w:tab w:val="left" w:pos="4536"/>
        </w:tabs>
        <w:spacing w:after="80"/>
        <w:ind w:left="567" w:hanging="567"/>
        <w:jc w:val="both"/>
        <w:rPr>
          <w:sz w:val="22"/>
          <w:szCs w:val="22"/>
        </w:rPr>
      </w:pPr>
      <w:r w:rsidRPr="008738CA">
        <w:rPr>
          <w:sz w:val="22"/>
          <w:szCs w:val="22"/>
        </w:rPr>
        <w:t xml:space="preserve">Celková cena díla byla dohodnuta ve výši </w:t>
      </w:r>
      <w:r w:rsidRPr="008738CA">
        <w:rPr>
          <w:b/>
          <w:sz w:val="22"/>
          <w:szCs w:val="22"/>
          <w:highlight w:val="yellow"/>
        </w:rPr>
        <w:t>…………………</w:t>
      </w:r>
      <w:r w:rsidRPr="008738CA">
        <w:rPr>
          <w:b/>
          <w:sz w:val="22"/>
          <w:szCs w:val="22"/>
        </w:rPr>
        <w:t xml:space="preserve"> Kč</w:t>
      </w:r>
      <w:r w:rsidRPr="008738CA">
        <w:rPr>
          <w:sz w:val="22"/>
          <w:szCs w:val="22"/>
        </w:rPr>
        <w:t xml:space="preserve"> (v této smlouvě označeno též jako „Celková cena díla“). Celková cena díla nezahrnuje daň z přidané hodnoty (dále jen „DPH“).</w:t>
      </w:r>
      <w:r w:rsidRPr="008738CA">
        <w:rPr>
          <w:sz w:val="22"/>
          <w:szCs w:val="22"/>
        </w:rPr>
        <w:tab/>
      </w:r>
    </w:p>
    <w:p w:rsidR="00B352A5" w:rsidRPr="008738CA" w:rsidRDefault="00DB5409" w:rsidP="00DB5409">
      <w:pPr>
        <w:numPr>
          <w:ilvl w:val="0"/>
          <w:numId w:val="5"/>
        </w:numPr>
        <w:tabs>
          <w:tab w:val="left" w:pos="567"/>
          <w:tab w:val="left" w:pos="2127"/>
          <w:tab w:val="left" w:pos="4536"/>
        </w:tabs>
        <w:spacing w:after="80"/>
        <w:ind w:left="567" w:hanging="567"/>
        <w:jc w:val="both"/>
        <w:rPr>
          <w:sz w:val="22"/>
          <w:szCs w:val="22"/>
        </w:rPr>
      </w:pPr>
      <w:r>
        <w:rPr>
          <w:sz w:val="22"/>
          <w:szCs w:val="22"/>
        </w:rPr>
        <w:t>DPH bude stanovena a hrazena v souladu s právními předpisy platnými ke dni uskutečnění zdanitelného plnění.</w:t>
      </w:r>
    </w:p>
    <w:p w:rsidR="003A75C0" w:rsidRPr="008738CA" w:rsidRDefault="00E54CEF" w:rsidP="00A57DFF">
      <w:pPr>
        <w:numPr>
          <w:ilvl w:val="0"/>
          <w:numId w:val="5"/>
        </w:numPr>
        <w:tabs>
          <w:tab w:val="left" w:pos="567"/>
          <w:tab w:val="left" w:pos="2127"/>
          <w:tab w:val="left" w:pos="4536"/>
        </w:tabs>
        <w:spacing w:after="80"/>
        <w:ind w:left="567" w:hanging="567"/>
        <w:jc w:val="both"/>
        <w:rPr>
          <w:sz w:val="22"/>
          <w:szCs w:val="22"/>
        </w:rPr>
      </w:pPr>
      <w:r w:rsidRPr="008738CA">
        <w:rPr>
          <w:sz w:val="22"/>
          <w:szCs w:val="22"/>
        </w:rPr>
        <w:t xml:space="preserve">Celková cena díla je stanovena na základě Cenové nabídky </w:t>
      </w:r>
      <w:r w:rsidR="003A75C0" w:rsidRPr="008738CA">
        <w:rPr>
          <w:sz w:val="22"/>
          <w:szCs w:val="22"/>
        </w:rPr>
        <w:t>jako součet dílčích položek uvedených v Cenové nabídce</w:t>
      </w:r>
      <w:r w:rsidR="00094A6A" w:rsidRPr="008738CA">
        <w:rPr>
          <w:sz w:val="22"/>
          <w:szCs w:val="22"/>
        </w:rPr>
        <w:t xml:space="preserve"> a</w:t>
      </w:r>
      <w:r w:rsidRPr="008738CA">
        <w:rPr>
          <w:sz w:val="22"/>
          <w:szCs w:val="22"/>
        </w:rPr>
        <w:t xml:space="preserve"> je cenou nejvýše přípustnou. </w:t>
      </w:r>
      <w:r w:rsidR="00094A6A" w:rsidRPr="008738CA">
        <w:rPr>
          <w:sz w:val="22"/>
          <w:szCs w:val="22"/>
        </w:rPr>
        <w:t>Ceny uvedené v Cenové nabídce obsahují veškeré náklady související s provedením díla, vedlejší náklady související s umístěním stavby, zařízením staveniště a ostatní náklady související s plněním podmínek</w:t>
      </w:r>
      <w:r w:rsidR="00767DA1" w:rsidRPr="008738CA">
        <w:rPr>
          <w:sz w:val="22"/>
          <w:szCs w:val="22"/>
        </w:rPr>
        <w:t xml:space="preserve"> Z</w:t>
      </w:r>
      <w:r w:rsidR="00094A6A" w:rsidRPr="008738CA">
        <w:rPr>
          <w:sz w:val="22"/>
          <w:szCs w:val="22"/>
        </w:rPr>
        <w:t>adávací dokumentace</w:t>
      </w:r>
      <w:r w:rsidR="00793E05" w:rsidRPr="008738CA">
        <w:rPr>
          <w:sz w:val="22"/>
          <w:szCs w:val="22"/>
        </w:rPr>
        <w:t>.</w:t>
      </w:r>
    </w:p>
    <w:p w:rsidR="00E54CEF" w:rsidRPr="008738CA" w:rsidRDefault="00E54CEF" w:rsidP="000F167F">
      <w:pPr>
        <w:numPr>
          <w:ilvl w:val="0"/>
          <w:numId w:val="5"/>
        </w:numPr>
        <w:tabs>
          <w:tab w:val="left" w:pos="567"/>
          <w:tab w:val="left" w:pos="851"/>
        </w:tabs>
        <w:ind w:left="567" w:hanging="567"/>
        <w:jc w:val="both"/>
        <w:rPr>
          <w:sz w:val="22"/>
          <w:szCs w:val="22"/>
        </w:rPr>
      </w:pPr>
      <w:r w:rsidRPr="008738CA">
        <w:rPr>
          <w:sz w:val="22"/>
          <w:szCs w:val="22"/>
        </w:rPr>
        <w:t>Celková cena díla může být změněna pouze za níže uvedených podmínek:</w:t>
      </w:r>
    </w:p>
    <w:p w:rsidR="00A87C09" w:rsidRPr="008738CA" w:rsidRDefault="00E54CEF" w:rsidP="00E93463">
      <w:pPr>
        <w:pStyle w:val="Zkladntext"/>
        <w:numPr>
          <w:ilvl w:val="0"/>
          <w:numId w:val="33"/>
        </w:numPr>
        <w:tabs>
          <w:tab w:val="left" w:pos="851"/>
        </w:tabs>
        <w:spacing w:after="0"/>
        <w:ind w:left="851" w:hanging="284"/>
        <w:jc w:val="both"/>
        <w:rPr>
          <w:sz w:val="22"/>
          <w:szCs w:val="22"/>
        </w:rPr>
      </w:pPr>
      <w:r w:rsidRPr="008738CA">
        <w:rPr>
          <w:sz w:val="22"/>
          <w:szCs w:val="22"/>
        </w:rPr>
        <w:t>pokud se při provádění díla vyskytnou skutečnosti, které nebyly v době sjednání této smlouvy známy, zhotovitel je nezavinil ani nemohl předvídat a tyto skutečnosti mají prokazatelný vliv na sjednanou cenu díla</w:t>
      </w:r>
      <w:r w:rsidR="00A87C09" w:rsidRPr="008738CA">
        <w:rPr>
          <w:sz w:val="22"/>
          <w:szCs w:val="22"/>
        </w:rPr>
        <w:t>;</w:t>
      </w:r>
    </w:p>
    <w:p w:rsidR="00CB493C" w:rsidRPr="008738CA" w:rsidRDefault="00CB493C" w:rsidP="00E93463">
      <w:pPr>
        <w:pStyle w:val="Zkladntext"/>
        <w:numPr>
          <w:ilvl w:val="0"/>
          <w:numId w:val="33"/>
        </w:numPr>
        <w:tabs>
          <w:tab w:val="left" w:pos="851"/>
        </w:tabs>
        <w:spacing w:after="0"/>
        <w:ind w:left="851" w:hanging="284"/>
        <w:jc w:val="both"/>
        <w:rPr>
          <w:sz w:val="22"/>
          <w:szCs w:val="22"/>
        </w:rPr>
      </w:pPr>
      <w:r w:rsidRPr="008738CA">
        <w:rPr>
          <w:sz w:val="22"/>
          <w:szCs w:val="22"/>
        </w:rPr>
        <w:t>při realizaci díla se zjistí skutečnosti odlišné od Projektové dokumentace (např. neodpovídající geologické údaje apod.);</w:t>
      </w:r>
    </w:p>
    <w:p w:rsidR="00E54CEF" w:rsidRPr="008738CA" w:rsidRDefault="00CB493C" w:rsidP="00E93463">
      <w:pPr>
        <w:pStyle w:val="Zkladntext"/>
        <w:numPr>
          <w:ilvl w:val="0"/>
          <w:numId w:val="33"/>
        </w:numPr>
        <w:tabs>
          <w:tab w:val="left" w:pos="851"/>
        </w:tabs>
        <w:spacing w:after="0"/>
        <w:ind w:left="851" w:hanging="284"/>
        <w:jc w:val="both"/>
        <w:rPr>
          <w:sz w:val="22"/>
          <w:szCs w:val="22"/>
        </w:rPr>
      </w:pPr>
      <w:r w:rsidRPr="00244D79">
        <w:rPr>
          <w:sz w:val="22"/>
          <w:szCs w:val="22"/>
        </w:rPr>
        <w:t>v dalších případech uvedených</w:t>
      </w:r>
      <w:r w:rsidR="00A87C09" w:rsidRPr="00244D79">
        <w:rPr>
          <w:sz w:val="22"/>
          <w:szCs w:val="22"/>
        </w:rPr>
        <w:t xml:space="preserve"> v článku V.</w:t>
      </w:r>
      <w:r w:rsidR="003A2225" w:rsidRPr="00244D79">
        <w:rPr>
          <w:sz w:val="22"/>
          <w:szCs w:val="22"/>
        </w:rPr>
        <w:t xml:space="preserve"> této</w:t>
      </w:r>
      <w:r w:rsidR="003A2225" w:rsidRPr="008738CA">
        <w:rPr>
          <w:sz w:val="22"/>
          <w:szCs w:val="22"/>
        </w:rPr>
        <w:t xml:space="preserve"> smlouvy.</w:t>
      </w:r>
    </w:p>
    <w:p w:rsidR="00A87C09" w:rsidRPr="008738CA" w:rsidRDefault="00A87C09" w:rsidP="00A87C09">
      <w:pPr>
        <w:tabs>
          <w:tab w:val="left" w:pos="567"/>
          <w:tab w:val="left" w:pos="2127"/>
        </w:tabs>
        <w:jc w:val="center"/>
        <w:rPr>
          <w:b/>
          <w:sz w:val="22"/>
          <w:szCs w:val="22"/>
        </w:rPr>
      </w:pPr>
    </w:p>
    <w:p w:rsidR="005A755E" w:rsidRPr="008738CA" w:rsidRDefault="005A755E" w:rsidP="00A87C09">
      <w:pPr>
        <w:tabs>
          <w:tab w:val="left" w:pos="567"/>
          <w:tab w:val="left" w:pos="2127"/>
        </w:tabs>
        <w:jc w:val="center"/>
        <w:rPr>
          <w:b/>
          <w:sz w:val="22"/>
          <w:szCs w:val="22"/>
        </w:rPr>
      </w:pPr>
      <w:r w:rsidRPr="008738CA">
        <w:rPr>
          <w:b/>
          <w:sz w:val="22"/>
          <w:szCs w:val="22"/>
        </w:rPr>
        <w:t>V.</w:t>
      </w:r>
    </w:p>
    <w:p w:rsidR="005A755E" w:rsidRPr="008738CA" w:rsidRDefault="005A755E" w:rsidP="005A755E">
      <w:pPr>
        <w:tabs>
          <w:tab w:val="left" w:pos="567"/>
          <w:tab w:val="left" w:pos="2127"/>
        </w:tabs>
        <w:spacing w:after="80"/>
        <w:jc w:val="center"/>
        <w:rPr>
          <w:sz w:val="22"/>
          <w:szCs w:val="22"/>
        </w:rPr>
      </w:pPr>
      <w:r w:rsidRPr="008738CA">
        <w:rPr>
          <w:b/>
          <w:sz w:val="22"/>
          <w:szCs w:val="22"/>
        </w:rPr>
        <w:t>Změny rozsahu a ceny díla</w:t>
      </w:r>
    </w:p>
    <w:p w:rsidR="00807064" w:rsidRPr="00581861" w:rsidRDefault="00807064" w:rsidP="00807064">
      <w:pPr>
        <w:numPr>
          <w:ilvl w:val="0"/>
          <w:numId w:val="30"/>
        </w:numPr>
        <w:tabs>
          <w:tab w:val="left" w:pos="567"/>
        </w:tabs>
        <w:spacing w:before="80"/>
        <w:ind w:left="567" w:hanging="567"/>
        <w:jc w:val="both"/>
        <w:rPr>
          <w:sz w:val="22"/>
          <w:szCs w:val="22"/>
        </w:rPr>
      </w:pPr>
      <w:r w:rsidRPr="008738CA">
        <w:rPr>
          <w:sz w:val="22"/>
          <w:szCs w:val="22"/>
        </w:rPr>
        <w:t xml:space="preserve">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w:t>
      </w:r>
      <w:r w:rsidRPr="008738CA">
        <w:rPr>
          <w:sz w:val="22"/>
          <w:szCs w:val="22"/>
        </w:rPr>
        <w:lastRenderedPageBreak/>
        <w:t xml:space="preserve">dodatku, má objednatel právo odmítnout jejich úhradu a to i v případě, dojde-li k odstoupení od smlouvy, a může požadovat </w:t>
      </w:r>
      <w:r w:rsidRPr="00581861">
        <w:rPr>
          <w:sz w:val="22"/>
          <w:szCs w:val="22"/>
        </w:rPr>
        <w:t>odstranění takovýchto prací či dodávek.</w:t>
      </w:r>
    </w:p>
    <w:p w:rsidR="00A44550" w:rsidRPr="008738CA" w:rsidRDefault="00A44550" w:rsidP="00A44550">
      <w:pPr>
        <w:tabs>
          <w:tab w:val="left" w:pos="567"/>
        </w:tabs>
        <w:ind w:left="567"/>
        <w:jc w:val="both"/>
        <w:rPr>
          <w:sz w:val="22"/>
          <w:szCs w:val="22"/>
        </w:rPr>
      </w:pPr>
      <w:r w:rsidRPr="00581861">
        <w:rPr>
          <w:sz w:val="22"/>
          <w:szCs w:val="22"/>
        </w:rPr>
        <w:t>Ustanovení tohoto bodu 5.1.</w:t>
      </w:r>
      <w:r w:rsidRPr="008738CA">
        <w:rPr>
          <w:sz w:val="22"/>
          <w:szCs w:val="22"/>
        </w:rPr>
        <w:t xml:space="preserve"> neopravňuje zhotovitele přerušit provádění díla ohledně těch částí díla, které nejsou dotčeny změnami popsanými v předchozím odstavci.</w:t>
      </w:r>
    </w:p>
    <w:p w:rsidR="00AB2B90" w:rsidRPr="008738CA" w:rsidRDefault="00AB2B90" w:rsidP="00AB2B90">
      <w:pPr>
        <w:numPr>
          <w:ilvl w:val="0"/>
          <w:numId w:val="30"/>
        </w:numPr>
        <w:tabs>
          <w:tab w:val="left" w:pos="567"/>
        </w:tabs>
        <w:spacing w:before="80"/>
        <w:ind w:left="567" w:hanging="567"/>
        <w:jc w:val="both"/>
        <w:rPr>
          <w:sz w:val="22"/>
          <w:szCs w:val="22"/>
        </w:rPr>
      </w:pPr>
      <w:r w:rsidRPr="008738CA">
        <w:rPr>
          <w:sz w:val="22"/>
          <w:szCs w:val="22"/>
        </w:rPr>
        <w:t>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w:t>
      </w:r>
      <w:r w:rsidR="00266C95" w:rsidRPr="008738CA">
        <w:rPr>
          <w:sz w:val="22"/>
          <w:szCs w:val="22"/>
        </w:rPr>
        <w:t xml:space="preserve"> v položkovém rozpočtu</w:t>
      </w:r>
      <w:r w:rsidRPr="008738CA">
        <w:rPr>
          <w:sz w:val="22"/>
          <w:szCs w:val="22"/>
        </w:rPr>
        <w:t xml:space="preserve">. Pokud se bude jednat o vícepráce, které v položkách nebyly oceněny pro návrh ceny díla, budou jednotlivé položky oceněny maximálně v cenách ceníku </w:t>
      </w:r>
      <w:r w:rsidR="00145873" w:rsidRPr="008738CA">
        <w:rPr>
          <w:sz w:val="22"/>
          <w:szCs w:val="22"/>
        </w:rPr>
        <w:t>R</w:t>
      </w:r>
      <w:r w:rsidR="009A2C9C" w:rsidRPr="008738CA">
        <w:rPr>
          <w:sz w:val="22"/>
          <w:szCs w:val="22"/>
        </w:rPr>
        <w:t>T</w:t>
      </w:r>
      <w:r w:rsidRPr="008738CA">
        <w:rPr>
          <w:sz w:val="22"/>
          <w:szCs w:val="22"/>
        </w:rPr>
        <w:t xml:space="preserve">S v aktuální cenové úrovni období realizace díla, ponížené u každé položky o tolik procent, o kolik byla nižší celková cena díla bez DPH nabídnutá </w:t>
      </w:r>
      <w:r w:rsidR="00047730" w:rsidRPr="008738CA">
        <w:rPr>
          <w:sz w:val="22"/>
          <w:szCs w:val="22"/>
        </w:rPr>
        <w:t xml:space="preserve">zhotovitelem </w:t>
      </w:r>
      <w:r w:rsidRPr="008738CA">
        <w:rPr>
          <w:sz w:val="22"/>
          <w:szCs w:val="22"/>
        </w:rPr>
        <w:t>v zadávacím řízení oproti předpokládan</w:t>
      </w:r>
      <w:r w:rsidR="001A0AE9" w:rsidRPr="008738CA">
        <w:rPr>
          <w:sz w:val="22"/>
          <w:szCs w:val="22"/>
        </w:rPr>
        <w:t>é</w:t>
      </w:r>
      <w:r w:rsidRPr="008738CA">
        <w:rPr>
          <w:sz w:val="22"/>
          <w:szCs w:val="22"/>
        </w:rPr>
        <w:t xml:space="preserve"> </w:t>
      </w:r>
      <w:r w:rsidR="00244AE1" w:rsidRPr="008738CA">
        <w:rPr>
          <w:sz w:val="22"/>
          <w:szCs w:val="22"/>
        </w:rPr>
        <w:t>hodnot</w:t>
      </w:r>
      <w:r w:rsidR="001A0AE9" w:rsidRPr="008738CA">
        <w:rPr>
          <w:sz w:val="22"/>
          <w:szCs w:val="22"/>
        </w:rPr>
        <w:t>ě</w:t>
      </w:r>
      <w:r w:rsidR="00244AE1" w:rsidRPr="008738CA">
        <w:rPr>
          <w:sz w:val="22"/>
          <w:szCs w:val="22"/>
        </w:rPr>
        <w:t xml:space="preserve"> veřejné zakázky</w:t>
      </w:r>
      <w:r w:rsidRPr="008738CA">
        <w:rPr>
          <w:sz w:val="22"/>
          <w:szCs w:val="22"/>
        </w:rPr>
        <w:t xml:space="preserve"> (bez DPH)</w:t>
      </w:r>
      <w:r w:rsidR="004F600E" w:rsidRPr="008738CA">
        <w:rPr>
          <w:sz w:val="22"/>
          <w:szCs w:val="22"/>
        </w:rPr>
        <w:t>, jak ji objednatel uvedl</w:t>
      </w:r>
      <w:r w:rsidRPr="008738CA">
        <w:rPr>
          <w:sz w:val="22"/>
          <w:szCs w:val="22"/>
        </w:rPr>
        <w:t xml:space="preserve"> v</w:t>
      </w:r>
      <w:r w:rsidR="004F600E" w:rsidRPr="008738CA">
        <w:rPr>
          <w:sz w:val="22"/>
          <w:szCs w:val="22"/>
        </w:rPr>
        <w:t> Z</w:t>
      </w:r>
      <w:r w:rsidRPr="008738CA">
        <w:rPr>
          <w:sz w:val="22"/>
          <w:szCs w:val="22"/>
        </w:rPr>
        <w:t>adávací</w:t>
      </w:r>
      <w:r w:rsidR="004F600E" w:rsidRPr="008738CA">
        <w:rPr>
          <w:sz w:val="22"/>
          <w:szCs w:val="22"/>
        </w:rPr>
        <w:t xml:space="preserve"> dokumentaci</w:t>
      </w:r>
      <w:r w:rsidRPr="008738CA">
        <w:rPr>
          <w:sz w:val="22"/>
          <w:szCs w:val="22"/>
        </w:rPr>
        <w:t>; v případě, že celková cena díla bez DPH nabídnutá</w:t>
      </w:r>
      <w:r w:rsidR="001A0AE9" w:rsidRPr="008738CA">
        <w:rPr>
          <w:sz w:val="22"/>
          <w:szCs w:val="22"/>
        </w:rPr>
        <w:t xml:space="preserve"> zhotovitelem</w:t>
      </w:r>
      <w:r w:rsidRPr="008738CA">
        <w:rPr>
          <w:sz w:val="22"/>
          <w:szCs w:val="22"/>
        </w:rPr>
        <w:t xml:space="preserve"> byla stejná nebo vyšší než předpokládaná </w:t>
      </w:r>
      <w:r w:rsidR="00244AE1" w:rsidRPr="008738CA">
        <w:rPr>
          <w:sz w:val="22"/>
          <w:szCs w:val="22"/>
        </w:rPr>
        <w:t>hodnota veřejné zakázky</w:t>
      </w:r>
      <w:r w:rsidRPr="008738CA">
        <w:rPr>
          <w:sz w:val="22"/>
          <w:szCs w:val="22"/>
        </w:rPr>
        <w:t xml:space="preserve"> (bez DPH), pak budou jednotlivé položky oceněny maximálně v cenách ceníku </w:t>
      </w:r>
      <w:r w:rsidR="00145873" w:rsidRPr="008738CA">
        <w:rPr>
          <w:sz w:val="22"/>
          <w:szCs w:val="22"/>
        </w:rPr>
        <w:t>R</w:t>
      </w:r>
      <w:r w:rsidR="009A2C9C" w:rsidRPr="008738CA">
        <w:rPr>
          <w:sz w:val="22"/>
          <w:szCs w:val="22"/>
        </w:rPr>
        <w:t>T</w:t>
      </w:r>
      <w:r w:rsidR="00145873" w:rsidRPr="008738CA">
        <w:rPr>
          <w:sz w:val="22"/>
          <w:szCs w:val="22"/>
        </w:rPr>
        <w:t xml:space="preserve">S </w:t>
      </w:r>
      <w:r w:rsidRPr="008738CA">
        <w:rPr>
          <w:sz w:val="22"/>
          <w:szCs w:val="22"/>
        </w:rPr>
        <w:t xml:space="preserve">v aktuální cenové úrovni období realizace díla. V odůvodněných případech se strany mohou dohodnout jinak. </w:t>
      </w:r>
    </w:p>
    <w:p w:rsidR="005A755E" w:rsidRPr="008738CA" w:rsidRDefault="005A755E" w:rsidP="0082177D">
      <w:pPr>
        <w:numPr>
          <w:ilvl w:val="0"/>
          <w:numId w:val="30"/>
        </w:numPr>
        <w:tabs>
          <w:tab w:val="left" w:pos="567"/>
          <w:tab w:val="left" w:pos="993"/>
        </w:tabs>
        <w:spacing w:before="80"/>
        <w:ind w:left="567" w:hanging="567"/>
        <w:jc w:val="both"/>
        <w:rPr>
          <w:sz w:val="22"/>
          <w:szCs w:val="22"/>
        </w:rPr>
      </w:pPr>
      <w:r w:rsidRPr="008738CA">
        <w:rPr>
          <w:sz w:val="22"/>
          <w:szCs w:val="22"/>
        </w:rPr>
        <w:t>Bez předchozího písemného souhlasu objednatele nesmí být použity jiné materiály, ani technologie, ani provedeny jakékoli změny oproti Projektové dokumentaci, jejímu případnému upřesnění</w:t>
      </w:r>
      <w:r w:rsidR="00CB6B65" w:rsidRPr="008738CA">
        <w:rPr>
          <w:sz w:val="22"/>
          <w:szCs w:val="22"/>
        </w:rPr>
        <w:t>,</w:t>
      </w:r>
      <w:r w:rsidRPr="008738CA">
        <w:rPr>
          <w:sz w:val="22"/>
          <w:szCs w:val="22"/>
        </w:rPr>
        <w:t xml:space="preserve">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5A755E" w:rsidRPr="008738CA" w:rsidRDefault="005A755E" w:rsidP="0082177D">
      <w:pPr>
        <w:numPr>
          <w:ilvl w:val="0"/>
          <w:numId w:val="30"/>
        </w:numPr>
        <w:tabs>
          <w:tab w:val="left" w:pos="567"/>
          <w:tab w:val="left" w:pos="851"/>
        </w:tabs>
        <w:spacing w:before="80"/>
        <w:ind w:left="567" w:hanging="567"/>
        <w:jc w:val="both"/>
        <w:rPr>
          <w:sz w:val="22"/>
          <w:szCs w:val="22"/>
        </w:rPr>
      </w:pPr>
      <w:r w:rsidRPr="008738CA">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2B90" w:rsidRPr="008738CA">
        <w:rPr>
          <w:sz w:val="22"/>
          <w:szCs w:val="22"/>
        </w:rPr>
        <w:t xml:space="preserve">zadávání </w:t>
      </w:r>
      <w:r w:rsidRPr="008738CA">
        <w:rPr>
          <w:sz w:val="22"/>
          <w:szCs w:val="22"/>
        </w:rPr>
        <w:t>veřejných zakáz</w:t>
      </w:r>
      <w:r w:rsidR="00AB2B90" w:rsidRPr="008738CA">
        <w:rPr>
          <w:sz w:val="22"/>
          <w:szCs w:val="22"/>
        </w:rPr>
        <w:t>e</w:t>
      </w:r>
      <w:r w:rsidRPr="008738CA">
        <w:rPr>
          <w:sz w:val="22"/>
          <w:szCs w:val="22"/>
        </w:rPr>
        <w:t>k. Požadavek na záměnu materiálů musí být písemný. Pokud v důsledku záměny materiálů dojde ke zvýšení či snížení ceny díla, strany si tyto rozdíly vypořádají, a to dodatkem ke smlouvě.</w:t>
      </w:r>
    </w:p>
    <w:p w:rsidR="005A755E" w:rsidRPr="008738CA" w:rsidRDefault="005A755E" w:rsidP="0082177D">
      <w:pPr>
        <w:numPr>
          <w:ilvl w:val="0"/>
          <w:numId w:val="30"/>
        </w:numPr>
        <w:tabs>
          <w:tab w:val="left" w:pos="567"/>
        </w:tabs>
        <w:spacing w:before="80"/>
        <w:ind w:left="567" w:hanging="567"/>
        <w:jc w:val="both"/>
        <w:rPr>
          <w:sz w:val="22"/>
          <w:szCs w:val="22"/>
        </w:rPr>
      </w:pPr>
      <w:r w:rsidRPr="008738CA">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8738CA">
        <w:rPr>
          <w:sz w:val="22"/>
          <w:szCs w:val="22"/>
        </w:rPr>
        <w:t>méněpráce</w:t>
      </w:r>
      <w:proofErr w:type="spellEnd"/>
      <w:r w:rsidRPr="008738CA">
        <w:rPr>
          <w:sz w:val="22"/>
          <w:szCs w:val="22"/>
        </w:rPr>
        <w:t>) bude snížena cena díla. Zhotovitel je povinen na změnu rozsahu díla požadovanou objednatelem přistoupit. V případě změny rozsahu díla bude mezi smluvními stranami uzavřen dodatek, a to v souladu se zákonem o</w:t>
      </w:r>
      <w:r w:rsidR="00AB2B90" w:rsidRPr="008738CA">
        <w:rPr>
          <w:sz w:val="22"/>
          <w:szCs w:val="22"/>
        </w:rPr>
        <w:t xml:space="preserve"> zadávání</w:t>
      </w:r>
      <w:r w:rsidRPr="008738CA">
        <w:rPr>
          <w:sz w:val="22"/>
          <w:szCs w:val="22"/>
        </w:rPr>
        <w:t xml:space="preserve"> veřejných zakáz</w:t>
      </w:r>
      <w:r w:rsidR="00AB2B90" w:rsidRPr="008738CA">
        <w:rPr>
          <w:sz w:val="22"/>
          <w:szCs w:val="22"/>
        </w:rPr>
        <w:t>e</w:t>
      </w:r>
      <w:r w:rsidRPr="008738CA">
        <w:rPr>
          <w:sz w:val="22"/>
          <w:szCs w:val="22"/>
        </w:rPr>
        <w:t>k.</w:t>
      </w:r>
    </w:p>
    <w:p w:rsidR="005A755E" w:rsidRPr="008738CA" w:rsidRDefault="005A755E" w:rsidP="00BB5A4C">
      <w:pPr>
        <w:tabs>
          <w:tab w:val="left" w:pos="567"/>
          <w:tab w:val="left" w:pos="2127"/>
        </w:tabs>
        <w:jc w:val="center"/>
        <w:rPr>
          <w:b/>
          <w:sz w:val="22"/>
          <w:szCs w:val="22"/>
        </w:rPr>
      </w:pPr>
    </w:p>
    <w:p w:rsidR="00E54CEF" w:rsidRPr="008738CA" w:rsidRDefault="00E54CEF" w:rsidP="00BB5A4C">
      <w:pPr>
        <w:tabs>
          <w:tab w:val="left" w:pos="567"/>
          <w:tab w:val="left" w:pos="2127"/>
        </w:tabs>
        <w:jc w:val="center"/>
        <w:rPr>
          <w:b/>
          <w:sz w:val="22"/>
          <w:szCs w:val="22"/>
        </w:rPr>
      </w:pPr>
      <w:r w:rsidRPr="008738CA">
        <w:rPr>
          <w:b/>
          <w:sz w:val="22"/>
          <w:szCs w:val="22"/>
        </w:rPr>
        <w:t>V</w:t>
      </w:r>
      <w:r w:rsidR="00A858BC" w:rsidRPr="008738CA">
        <w:rPr>
          <w:b/>
          <w:sz w:val="22"/>
          <w:szCs w:val="22"/>
        </w:rPr>
        <w:t>I</w:t>
      </w:r>
      <w:r w:rsidRPr="008738CA">
        <w:rPr>
          <w:b/>
          <w:sz w:val="22"/>
          <w:szCs w:val="22"/>
        </w:rPr>
        <w:t>.</w:t>
      </w:r>
    </w:p>
    <w:p w:rsidR="00E54CEF" w:rsidRPr="008738CA" w:rsidRDefault="00E54CEF" w:rsidP="001A36B1">
      <w:pPr>
        <w:tabs>
          <w:tab w:val="left" w:pos="567"/>
          <w:tab w:val="left" w:pos="2127"/>
        </w:tabs>
        <w:spacing w:after="80"/>
        <w:jc w:val="center"/>
        <w:rPr>
          <w:sz w:val="22"/>
          <w:szCs w:val="22"/>
        </w:rPr>
      </w:pPr>
      <w:r w:rsidRPr="008738CA">
        <w:rPr>
          <w:b/>
          <w:sz w:val="22"/>
          <w:szCs w:val="22"/>
        </w:rPr>
        <w:t>Fakturace,</w:t>
      </w:r>
      <w:r w:rsidR="00010500" w:rsidRPr="008738CA">
        <w:rPr>
          <w:b/>
          <w:sz w:val="22"/>
          <w:szCs w:val="22"/>
        </w:rPr>
        <w:t xml:space="preserve"> platební podmínky</w:t>
      </w:r>
    </w:p>
    <w:p w:rsidR="00E54CEF" w:rsidRPr="008738CA" w:rsidRDefault="00E54CEF" w:rsidP="00A57DFF">
      <w:pPr>
        <w:pStyle w:val="Zkladntext2"/>
        <w:numPr>
          <w:ilvl w:val="0"/>
          <w:numId w:val="6"/>
        </w:numPr>
        <w:tabs>
          <w:tab w:val="left" w:pos="567"/>
        </w:tabs>
        <w:spacing w:after="80" w:line="240" w:lineRule="auto"/>
        <w:ind w:left="567" w:hanging="567"/>
        <w:jc w:val="both"/>
        <w:rPr>
          <w:snapToGrid w:val="0"/>
          <w:sz w:val="22"/>
          <w:szCs w:val="22"/>
        </w:rPr>
      </w:pPr>
      <w:r w:rsidRPr="008738CA">
        <w:rPr>
          <w:snapToGrid w:val="0"/>
          <w:sz w:val="22"/>
          <w:szCs w:val="22"/>
        </w:rPr>
        <w:t>V průběhu provádění díla nebude objednatel poskytovat zhotoviteli žádné zálohy.</w:t>
      </w:r>
    </w:p>
    <w:p w:rsidR="00796BE5" w:rsidRPr="008738CA" w:rsidRDefault="00E54CEF" w:rsidP="00A57DFF">
      <w:pPr>
        <w:pStyle w:val="Zkladntext2"/>
        <w:numPr>
          <w:ilvl w:val="0"/>
          <w:numId w:val="6"/>
        </w:numPr>
        <w:tabs>
          <w:tab w:val="left" w:pos="567"/>
        </w:tabs>
        <w:spacing w:after="0" w:line="240" w:lineRule="auto"/>
        <w:ind w:left="567" w:hanging="567"/>
        <w:jc w:val="both"/>
        <w:rPr>
          <w:snapToGrid w:val="0"/>
          <w:sz w:val="22"/>
          <w:szCs w:val="22"/>
        </w:rPr>
      </w:pPr>
      <w:r w:rsidRPr="008738CA">
        <w:rPr>
          <w:sz w:val="22"/>
          <w:szCs w:val="22"/>
        </w:rPr>
        <w:t xml:space="preserve">Veškeré provedené práce a dodávky budou 1x měsíčně fakturovány. </w:t>
      </w:r>
    </w:p>
    <w:p w:rsidR="00796BE5" w:rsidRPr="008738CA" w:rsidRDefault="00A348D5" w:rsidP="00796BE5">
      <w:pPr>
        <w:pStyle w:val="Zkladntext2"/>
        <w:tabs>
          <w:tab w:val="left" w:pos="567"/>
        </w:tabs>
        <w:spacing w:after="0" w:line="240" w:lineRule="auto"/>
        <w:ind w:left="567"/>
        <w:jc w:val="both"/>
        <w:rPr>
          <w:sz w:val="22"/>
          <w:szCs w:val="22"/>
        </w:rPr>
      </w:pPr>
      <w:r w:rsidRPr="008738CA">
        <w:rPr>
          <w:sz w:val="22"/>
          <w:szCs w:val="22"/>
        </w:rPr>
        <w:t>Před vystavením faktury z</w:t>
      </w:r>
      <w:r w:rsidR="00E54CEF" w:rsidRPr="008738CA">
        <w:rPr>
          <w:sz w:val="22"/>
          <w:szCs w:val="22"/>
        </w:rPr>
        <w:t xml:space="preserve">hotovitel předloží </w:t>
      </w:r>
      <w:r w:rsidR="009D3AC2" w:rsidRPr="008738CA">
        <w:rPr>
          <w:sz w:val="22"/>
          <w:szCs w:val="22"/>
        </w:rPr>
        <w:t>technickému dozoru stavebníka (TDI)</w:t>
      </w:r>
      <w:r w:rsidR="00E54CEF" w:rsidRPr="008738CA">
        <w:rPr>
          <w:sz w:val="22"/>
          <w:szCs w:val="22"/>
        </w:rPr>
        <w:t xml:space="preserve"> vždy nejpozději </w:t>
      </w:r>
      <w:proofErr w:type="gramStart"/>
      <w:r w:rsidR="00E54CEF" w:rsidRPr="008738CA">
        <w:rPr>
          <w:sz w:val="22"/>
          <w:szCs w:val="22"/>
        </w:rPr>
        <w:t>do 5-tého</w:t>
      </w:r>
      <w:proofErr w:type="gramEnd"/>
      <w:r w:rsidR="00E54CEF" w:rsidRPr="008738CA">
        <w:rPr>
          <w:sz w:val="22"/>
          <w:szCs w:val="22"/>
        </w:rPr>
        <w:t xml:space="preserve"> dne měsíce následujícího po měsíci, v němž byly práce provedeny, soupis takto provedených prací a dodávek oceněný v souladu s Cenovou nabídkou</w:t>
      </w:r>
      <w:r w:rsidR="00DA0C03" w:rsidRPr="008738CA">
        <w:rPr>
          <w:sz w:val="22"/>
          <w:szCs w:val="22"/>
        </w:rPr>
        <w:t>.</w:t>
      </w:r>
      <w:r w:rsidR="00E54CEF" w:rsidRPr="008738CA">
        <w:rPr>
          <w:sz w:val="22"/>
          <w:szCs w:val="22"/>
        </w:rPr>
        <w:t xml:space="preserve"> </w:t>
      </w:r>
      <w:r w:rsidR="00796BE5" w:rsidRPr="008738CA">
        <w:rPr>
          <w:sz w:val="22"/>
          <w:szCs w:val="22"/>
        </w:rPr>
        <w:t xml:space="preserve">Soupis provedených prací a dodávek předloží </w:t>
      </w:r>
      <w:r w:rsidR="00591BC7" w:rsidRPr="008738CA">
        <w:rPr>
          <w:sz w:val="22"/>
          <w:szCs w:val="22"/>
        </w:rPr>
        <w:t xml:space="preserve">zhotovitel </w:t>
      </w:r>
      <w:r w:rsidR="004E4F2C" w:rsidRPr="008738CA">
        <w:rPr>
          <w:sz w:val="22"/>
          <w:szCs w:val="22"/>
        </w:rPr>
        <w:t xml:space="preserve">elektronicky </w:t>
      </w:r>
      <w:r w:rsidR="00591BC7" w:rsidRPr="008738CA">
        <w:rPr>
          <w:sz w:val="22"/>
          <w:szCs w:val="22"/>
        </w:rPr>
        <w:t>ve formátu, který objednatel zhotoviteli sdělí.</w:t>
      </w:r>
    </w:p>
    <w:p w:rsidR="007C6BE3" w:rsidRPr="008738CA" w:rsidRDefault="00E54CEF" w:rsidP="007C6BE3">
      <w:pPr>
        <w:pStyle w:val="Zkladntext2"/>
        <w:tabs>
          <w:tab w:val="left" w:pos="567"/>
        </w:tabs>
        <w:spacing w:after="0" w:line="240" w:lineRule="auto"/>
        <w:ind w:left="567"/>
        <w:jc w:val="both"/>
        <w:rPr>
          <w:sz w:val="22"/>
          <w:szCs w:val="22"/>
        </w:rPr>
      </w:pPr>
      <w:r w:rsidRPr="008738CA">
        <w:rPr>
          <w:sz w:val="22"/>
          <w:szCs w:val="22"/>
        </w:rPr>
        <w:t xml:space="preserve">Po odsouhlasení soupisu provedených prací a dodávek </w:t>
      </w:r>
      <w:r w:rsidR="009D3AC2" w:rsidRPr="008738CA">
        <w:rPr>
          <w:sz w:val="22"/>
          <w:szCs w:val="22"/>
        </w:rPr>
        <w:t xml:space="preserve">technickým dozorem stavebníka (TDI) </w:t>
      </w:r>
      <w:r w:rsidRPr="008738CA">
        <w:rPr>
          <w:sz w:val="22"/>
          <w:szCs w:val="22"/>
        </w:rPr>
        <w:t xml:space="preserve">vystaví zhotovitel fakturu ve dvou vyhotoveních. </w:t>
      </w:r>
    </w:p>
    <w:p w:rsidR="007C6BE3" w:rsidRPr="008738CA" w:rsidRDefault="00E54CEF" w:rsidP="00571AB4">
      <w:pPr>
        <w:pStyle w:val="Zkladntext2"/>
        <w:tabs>
          <w:tab w:val="left" w:pos="567"/>
        </w:tabs>
        <w:spacing w:after="0" w:line="240" w:lineRule="auto"/>
        <w:ind w:left="567"/>
        <w:jc w:val="both"/>
        <w:rPr>
          <w:sz w:val="22"/>
          <w:szCs w:val="22"/>
        </w:rPr>
      </w:pPr>
      <w:r w:rsidRPr="008738CA">
        <w:rPr>
          <w:sz w:val="22"/>
          <w:szCs w:val="22"/>
        </w:rPr>
        <w:t xml:space="preserve">Dnem uskutečnění zdanitelného plnění je vždy poslední den kalendářního měsíce, za který je soupis zpracován a odsouhlasen. </w:t>
      </w:r>
    </w:p>
    <w:p w:rsidR="005C3AA1" w:rsidRPr="008738CA" w:rsidRDefault="00E54CEF" w:rsidP="00A57DFF">
      <w:pPr>
        <w:pStyle w:val="Zkladntext2"/>
        <w:tabs>
          <w:tab w:val="left" w:pos="567"/>
        </w:tabs>
        <w:spacing w:after="80" w:line="240" w:lineRule="auto"/>
        <w:ind w:left="567"/>
        <w:jc w:val="both"/>
        <w:rPr>
          <w:snapToGrid w:val="0"/>
          <w:sz w:val="22"/>
          <w:szCs w:val="22"/>
        </w:rPr>
      </w:pPr>
      <w:r w:rsidRPr="008738CA">
        <w:rPr>
          <w:snapToGrid w:val="0"/>
          <w:sz w:val="22"/>
          <w:szCs w:val="22"/>
        </w:rPr>
        <w:t>N</w:t>
      </w:r>
      <w:r w:rsidRPr="008738CA">
        <w:rPr>
          <w:sz w:val="22"/>
          <w:szCs w:val="22"/>
        </w:rPr>
        <w:t xml:space="preserve">edílnou součástí každého vyhotovení faktury musí být soupis provedených prací a dodávek odsouhlasený </w:t>
      </w:r>
      <w:r w:rsidR="00B95446" w:rsidRPr="008738CA">
        <w:rPr>
          <w:sz w:val="22"/>
          <w:szCs w:val="22"/>
        </w:rPr>
        <w:t>technickým dozorem stavebníka (TDI)</w:t>
      </w:r>
      <w:r w:rsidRPr="008738CA">
        <w:rPr>
          <w:sz w:val="22"/>
          <w:szCs w:val="22"/>
        </w:rPr>
        <w:t xml:space="preserve">. Bez tohoto odsouhlaseného soupisu prací a dodávek je faktura </w:t>
      </w:r>
      <w:r w:rsidR="002B784A" w:rsidRPr="008738CA">
        <w:rPr>
          <w:sz w:val="22"/>
          <w:szCs w:val="22"/>
        </w:rPr>
        <w:t>neúplná</w:t>
      </w:r>
      <w:r w:rsidRPr="008738CA">
        <w:rPr>
          <w:sz w:val="22"/>
          <w:szCs w:val="22"/>
        </w:rPr>
        <w:t xml:space="preserve"> a objednatel není povinen ji proplatit. </w:t>
      </w:r>
    </w:p>
    <w:p w:rsidR="00E54CEF" w:rsidRPr="008738CA" w:rsidRDefault="005C3AA1" w:rsidP="00A57DFF">
      <w:pPr>
        <w:pStyle w:val="Zkladntext2"/>
        <w:numPr>
          <w:ilvl w:val="0"/>
          <w:numId w:val="6"/>
        </w:numPr>
        <w:tabs>
          <w:tab w:val="left" w:pos="567"/>
        </w:tabs>
        <w:spacing w:after="80" w:line="240" w:lineRule="auto"/>
        <w:ind w:left="567" w:hanging="567"/>
        <w:jc w:val="both"/>
        <w:rPr>
          <w:snapToGrid w:val="0"/>
          <w:sz w:val="22"/>
          <w:szCs w:val="22"/>
        </w:rPr>
      </w:pPr>
      <w:r w:rsidRPr="008738CA">
        <w:rPr>
          <w:sz w:val="22"/>
          <w:szCs w:val="22"/>
        </w:rPr>
        <w:t>Konečnou</w:t>
      </w:r>
      <w:r w:rsidR="002A6953" w:rsidRPr="008738CA">
        <w:rPr>
          <w:sz w:val="22"/>
          <w:szCs w:val="22"/>
        </w:rPr>
        <w:t xml:space="preserve"> fakturu vystaví zhotovitel ke dni předání díla.</w:t>
      </w:r>
      <w:r w:rsidRPr="008738CA">
        <w:rPr>
          <w:sz w:val="22"/>
          <w:szCs w:val="22"/>
        </w:rPr>
        <w:t xml:space="preserve"> Přílohou konečné faktury musí být též předávací protokol.</w:t>
      </w:r>
    </w:p>
    <w:p w:rsidR="00E54CEF" w:rsidRPr="008738CA" w:rsidRDefault="00E54CEF" w:rsidP="00A57DFF">
      <w:pPr>
        <w:pStyle w:val="Zkladntext2"/>
        <w:numPr>
          <w:ilvl w:val="0"/>
          <w:numId w:val="6"/>
        </w:numPr>
        <w:tabs>
          <w:tab w:val="left" w:pos="567"/>
        </w:tabs>
        <w:spacing w:after="80" w:line="240" w:lineRule="auto"/>
        <w:ind w:left="567" w:hanging="567"/>
        <w:jc w:val="both"/>
        <w:rPr>
          <w:sz w:val="22"/>
          <w:szCs w:val="22"/>
        </w:rPr>
      </w:pPr>
      <w:r w:rsidRPr="008738CA">
        <w:rPr>
          <w:sz w:val="22"/>
          <w:szCs w:val="22"/>
        </w:rPr>
        <w:lastRenderedPageBreak/>
        <w:t xml:space="preserve">Nedojde-li mezi oběma stranami k dohodě při odsouhlasení množství nebo druhu provedených prací a dodávek, je zhotovitel oprávněn fakturovat pouze práce a dodávky, u kterých nedošlo k rozporu. </w:t>
      </w:r>
    </w:p>
    <w:p w:rsidR="00E54CEF" w:rsidRPr="008738CA" w:rsidRDefault="00E54CEF" w:rsidP="000F167F">
      <w:pPr>
        <w:pStyle w:val="Zkladntext2"/>
        <w:numPr>
          <w:ilvl w:val="0"/>
          <w:numId w:val="6"/>
        </w:numPr>
        <w:tabs>
          <w:tab w:val="left" w:pos="567"/>
        </w:tabs>
        <w:spacing w:after="80" w:line="240" w:lineRule="auto"/>
        <w:ind w:left="567" w:hanging="567"/>
        <w:jc w:val="both"/>
        <w:rPr>
          <w:sz w:val="22"/>
          <w:szCs w:val="22"/>
        </w:rPr>
      </w:pPr>
      <w:r w:rsidRPr="008738CA">
        <w:rPr>
          <w:sz w:val="22"/>
          <w:szCs w:val="22"/>
        </w:rPr>
        <w:t xml:space="preserve">Splatnost faktur činí </w:t>
      </w:r>
      <w:r w:rsidR="00E73809" w:rsidRPr="008738CA">
        <w:rPr>
          <w:sz w:val="22"/>
          <w:szCs w:val="22"/>
        </w:rPr>
        <w:t>3</w:t>
      </w:r>
      <w:r w:rsidR="00493195" w:rsidRPr="008738CA">
        <w:rPr>
          <w:sz w:val="22"/>
          <w:szCs w:val="22"/>
        </w:rPr>
        <w:t>0</w:t>
      </w:r>
      <w:r w:rsidRPr="008738CA">
        <w:rPr>
          <w:sz w:val="22"/>
          <w:szCs w:val="22"/>
        </w:rPr>
        <w:t xml:space="preserve"> dnů ode dne, kdy zhotovitel doručí oprávněně vystavenou fakturu včetně příloh objednateli.</w:t>
      </w:r>
    </w:p>
    <w:p w:rsidR="00E54CEF" w:rsidRDefault="00E54CEF" w:rsidP="000F167F">
      <w:pPr>
        <w:pStyle w:val="Zkladntext2"/>
        <w:numPr>
          <w:ilvl w:val="0"/>
          <w:numId w:val="6"/>
        </w:numPr>
        <w:tabs>
          <w:tab w:val="left" w:pos="567"/>
        </w:tabs>
        <w:spacing w:after="80" w:line="240" w:lineRule="auto"/>
        <w:ind w:left="567" w:hanging="567"/>
        <w:jc w:val="both"/>
        <w:rPr>
          <w:sz w:val="22"/>
          <w:szCs w:val="22"/>
        </w:rPr>
      </w:pPr>
      <w:r w:rsidRPr="008738CA">
        <w:rPr>
          <w:sz w:val="22"/>
          <w:szCs w:val="22"/>
        </w:rPr>
        <w:t xml:space="preserve">Faktury musí obsahovat náležitosti daňového dokladu a musí formou a obsahem odpovídat zákonu o účetnictví a zákonu o dani z přidané hodnoty. </w:t>
      </w:r>
    </w:p>
    <w:p w:rsidR="00581861" w:rsidRPr="00581861" w:rsidRDefault="00581861" w:rsidP="00581861">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dílo bude objednatelem převzato s vadami či nedodělky, neuhradí objednatel zhotoviteli částku </w:t>
      </w:r>
      <w:r>
        <w:rPr>
          <w:sz w:val="22"/>
          <w:szCs w:val="22"/>
        </w:rPr>
        <w:t>u</w:t>
      </w:r>
      <w:r w:rsidRPr="007A0DE8">
        <w:rPr>
          <w:sz w:val="22"/>
          <w:szCs w:val="22"/>
        </w:rPr>
        <w:t xml:space="preserve">vedenou v konečné </w:t>
      </w:r>
      <w:r w:rsidRPr="007A0DE8">
        <w:rPr>
          <w:snapToGrid w:val="0"/>
          <w:sz w:val="22"/>
          <w:szCs w:val="22"/>
        </w:rPr>
        <w:t>faktuře</w:t>
      </w:r>
      <w:r w:rsidRPr="007A0DE8">
        <w:rPr>
          <w:sz w:val="22"/>
          <w:szCs w:val="22"/>
        </w:rPr>
        <w:t xml:space="preserve"> celou, ale ponechá si pozastávku, která </w:t>
      </w:r>
      <w:r w:rsidRPr="00581861">
        <w:rPr>
          <w:sz w:val="22"/>
          <w:szCs w:val="22"/>
        </w:rPr>
        <w:t>činí 10 %</w:t>
      </w:r>
      <w:r w:rsidRPr="007A0DE8">
        <w:rPr>
          <w:sz w:val="22"/>
          <w:szCs w:val="22"/>
        </w:rPr>
        <w:t xml:space="preserve"> Celkové ceny díla. Pozastávku uhradí objednatel zhotoviteli po odstranění vad a nedodělků díla uvedených v předávacím protokolu, kterým zhotovitel dílo předá objednateli a objednatel dílo převezme.</w:t>
      </w:r>
    </w:p>
    <w:p w:rsidR="00E54CEF" w:rsidRPr="008738CA" w:rsidRDefault="00E54CEF" w:rsidP="000F167F">
      <w:pPr>
        <w:pStyle w:val="Zkladntext2"/>
        <w:numPr>
          <w:ilvl w:val="0"/>
          <w:numId w:val="6"/>
        </w:numPr>
        <w:tabs>
          <w:tab w:val="left" w:pos="567"/>
        </w:tabs>
        <w:spacing w:after="80" w:line="240" w:lineRule="auto"/>
        <w:ind w:left="567" w:hanging="567"/>
        <w:jc w:val="both"/>
        <w:rPr>
          <w:sz w:val="22"/>
          <w:szCs w:val="22"/>
        </w:rPr>
      </w:pPr>
      <w:r w:rsidRPr="008738CA">
        <w:rPr>
          <w:sz w:val="22"/>
          <w:szCs w:val="22"/>
        </w:rPr>
        <w:t xml:space="preserve">Dojde-li ze strany objednatele k prodlení při úhradě faktury, </w:t>
      </w:r>
      <w:r w:rsidR="001B6E06" w:rsidRPr="008738CA">
        <w:rPr>
          <w:sz w:val="22"/>
          <w:szCs w:val="22"/>
        </w:rPr>
        <w:t>má</w:t>
      </w:r>
      <w:r w:rsidRPr="008738CA">
        <w:rPr>
          <w:sz w:val="22"/>
          <w:szCs w:val="22"/>
        </w:rPr>
        <w:t xml:space="preserve"> zhotovitel</w:t>
      </w:r>
      <w:r w:rsidR="001B6E06" w:rsidRPr="008738CA">
        <w:rPr>
          <w:sz w:val="22"/>
          <w:szCs w:val="22"/>
        </w:rPr>
        <w:t xml:space="preserve"> vůči objednateli právo na</w:t>
      </w:r>
      <w:r w:rsidRPr="008738CA">
        <w:rPr>
          <w:sz w:val="22"/>
          <w:szCs w:val="22"/>
        </w:rPr>
        <w:t xml:space="preserve"> úrok z prodlení ve výši 0,</w:t>
      </w:r>
      <w:r w:rsidR="00010500" w:rsidRPr="008738CA">
        <w:rPr>
          <w:sz w:val="22"/>
          <w:szCs w:val="22"/>
        </w:rPr>
        <w:t>0</w:t>
      </w:r>
      <w:r w:rsidR="00E565AC" w:rsidRPr="008738CA">
        <w:rPr>
          <w:sz w:val="22"/>
          <w:szCs w:val="22"/>
        </w:rPr>
        <w:t>3</w:t>
      </w:r>
      <w:r w:rsidRPr="008738CA">
        <w:rPr>
          <w:sz w:val="22"/>
          <w:szCs w:val="22"/>
        </w:rPr>
        <w:t> % z dlužné částky za každý den prodlení.</w:t>
      </w:r>
    </w:p>
    <w:p w:rsidR="00E54CEF" w:rsidRPr="00581861" w:rsidRDefault="00E54CEF" w:rsidP="000F167F">
      <w:pPr>
        <w:pStyle w:val="Zkladntext2"/>
        <w:numPr>
          <w:ilvl w:val="0"/>
          <w:numId w:val="6"/>
        </w:numPr>
        <w:tabs>
          <w:tab w:val="left" w:pos="567"/>
        </w:tabs>
        <w:spacing w:after="80" w:line="240" w:lineRule="auto"/>
        <w:ind w:left="567" w:hanging="567"/>
        <w:jc w:val="both"/>
        <w:rPr>
          <w:sz w:val="22"/>
          <w:szCs w:val="22"/>
        </w:rPr>
      </w:pPr>
      <w:r w:rsidRPr="008738CA">
        <w:rPr>
          <w:sz w:val="22"/>
          <w:szCs w:val="22"/>
        </w:rPr>
        <w:t>Objednatel si vyhrazuje právo kontroly dodacích listů (vč. technických listů) veškerých materiálů. Pokud toto svoje právo bude chtít uplatnit, je povinen o to způsobem uvedeným v </w:t>
      </w:r>
      <w:r w:rsidRPr="00581861">
        <w:rPr>
          <w:sz w:val="22"/>
          <w:szCs w:val="22"/>
        </w:rPr>
        <w:t>článku X</w:t>
      </w:r>
      <w:r w:rsidR="00AA5D60" w:rsidRPr="00581861">
        <w:rPr>
          <w:sz w:val="22"/>
          <w:szCs w:val="22"/>
        </w:rPr>
        <w:t>V</w:t>
      </w:r>
      <w:r w:rsidRPr="00581861">
        <w:rPr>
          <w:sz w:val="22"/>
          <w:szCs w:val="22"/>
        </w:rPr>
        <w:t xml:space="preserve">II. písemně požádat zhotovitele s uvedením toho, které materiály požaduje doložit. </w:t>
      </w:r>
    </w:p>
    <w:p w:rsidR="00581861" w:rsidRPr="007A0DE8" w:rsidRDefault="00581861" w:rsidP="00581861">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objednateli vznikne dle této smlouvy nárok na smluvní pokutu vůči zhotoviteli, je objednatel oprávněn </w:t>
      </w:r>
      <w:r w:rsidRPr="007A0DE8">
        <w:rPr>
          <w:snapToGrid w:val="0"/>
          <w:sz w:val="22"/>
          <w:szCs w:val="22"/>
        </w:rPr>
        <w:t>vystavit</w:t>
      </w:r>
      <w:r w:rsidRPr="007A0DE8">
        <w:rPr>
          <w:sz w:val="22"/>
          <w:szCs w:val="22"/>
        </w:rPr>
        <w:t xml:space="preserve">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E54CEF" w:rsidRPr="008738CA" w:rsidRDefault="00E54CEF" w:rsidP="003A033B">
      <w:pPr>
        <w:tabs>
          <w:tab w:val="left" w:pos="567"/>
          <w:tab w:val="left" w:pos="2127"/>
        </w:tabs>
        <w:jc w:val="center"/>
        <w:rPr>
          <w:sz w:val="22"/>
          <w:szCs w:val="22"/>
        </w:rPr>
      </w:pPr>
    </w:p>
    <w:p w:rsidR="00E54CEF" w:rsidRPr="008738CA" w:rsidRDefault="00E54CEF" w:rsidP="00BB5A4C">
      <w:pPr>
        <w:tabs>
          <w:tab w:val="left" w:pos="567"/>
          <w:tab w:val="left" w:pos="2127"/>
        </w:tabs>
        <w:jc w:val="center"/>
        <w:rPr>
          <w:b/>
          <w:sz w:val="22"/>
          <w:szCs w:val="22"/>
        </w:rPr>
      </w:pPr>
      <w:r w:rsidRPr="008738CA">
        <w:rPr>
          <w:b/>
          <w:sz w:val="22"/>
          <w:szCs w:val="22"/>
        </w:rPr>
        <w:t>V</w:t>
      </w:r>
      <w:r w:rsidR="00010500" w:rsidRPr="008738CA">
        <w:rPr>
          <w:b/>
          <w:sz w:val="22"/>
          <w:szCs w:val="22"/>
        </w:rPr>
        <w:t>II</w:t>
      </w:r>
      <w:r w:rsidRPr="008738CA">
        <w:rPr>
          <w:b/>
          <w:sz w:val="22"/>
          <w:szCs w:val="22"/>
        </w:rPr>
        <w:t xml:space="preserve">. </w:t>
      </w:r>
    </w:p>
    <w:p w:rsidR="00E54CEF" w:rsidRPr="008738CA" w:rsidRDefault="00E54CEF" w:rsidP="00EF3BC2">
      <w:pPr>
        <w:tabs>
          <w:tab w:val="left" w:pos="567"/>
          <w:tab w:val="left" w:pos="2127"/>
        </w:tabs>
        <w:spacing w:after="80"/>
        <w:jc w:val="center"/>
        <w:rPr>
          <w:b/>
          <w:sz w:val="22"/>
          <w:szCs w:val="22"/>
        </w:rPr>
      </w:pPr>
      <w:r w:rsidRPr="008738CA">
        <w:rPr>
          <w:b/>
          <w:sz w:val="22"/>
          <w:szCs w:val="22"/>
        </w:rPr>
        <w:t>Předání a převzetí dokumentace</w:t>
      </w:r>
    </w:p>
    <w:p w:rsidR="00E54CEF" w:rsidRPr="008738CA" w:rsidRDefault="00E54CEF" w:rsidP="00571AB4">
      <w:pPr>
        <w:pStyle w:val="Odstavecseseznamem"/>
        <w:numPr>
          <w:ilvl w:val="0"/>
          <w:numId w:val="23"/>
        </w:numPr>
        <w:spacing w:after="80"/>
        <w:ind w:left="567" w:hanging="567"/>
        <w:contextualSpacing w:val="0"/>
        <w:jc w:val="both"/>
        <w:rPr>
          <w:strike/>
          <w:sz w:val="22"/>
          <w:szCs w:val="22"/>
        </w:rPr>
      </w:pPr>
      <w:r w:rsidRPr="008738CA">
        <w:rPr>
          <w:sz w:val="22"/>
          <w:szCs w:val="22"/>
        </w:rPr>
        <w:t>Objednatel protokolárně předá zhotoviteli 1 vyhotovení Projektové dokumentace bez soupisu stavebních prací, dodávek a služeb</w:t>
      </w:r>
      <w:r w:rsidR="0030149D" w:rsidRPr="008738CA">
        <w:rPr>
          <w:sz w:val="22"/>
          <w:szCs w:val="22"/>
        </w:rPr>
        <w:t>, a to nejpozději při předání staveniště</w:t>
      </w:r>
      <w:r w:rsidRPr="008738CA">
        <w:rPr>
          <w:sz w:val="22"/>
          <w:szCs w:val="22"/>
        </w:rPr>
        <w:t xml:space="preserve">. </w:t>
      </w:r>
    </w:p>
    <w:p w:rsidR="00E54CEF" w:rsidRPr="008738CA" w:rsidRDefault="00E54CEF" w:rsidP="00571AB4">
      <w:pPr>
        <w:pStyle w:val="Odstavecseseznamem"/>
        <w:numPr>
          <w:ilvl w:val="0"/>
          <w:numId w:val="23"/>
        </w:numPr>
        <w:spacing w:after="80"/>
        <w:ind w:left="567" w:hanging="567"/>
        <w:contextualSpacing w:val="0"/>
        <w:jc w:val="both"/>
        <w:rPr>
          <w:strike/>
          <w:sz w:val="22"/>
          <w:szCs w:val="22"/>
        </w:rPr>
      </w:pPr>
      <w:r w:rsidRPr="008738CA">
        <w:rPr>
          <w:sz w:val="22"/>
          <w:szCs w:val="22"/>
        </w:rPr>
        <w:t xml:space="preserve">Zhotovitel měl před podpisem této smlouvy již Projektovou dokumentaci k dispozici v rámci zadávacího řízení. </w:t>
      </w:r>
    </w:p>
    <w:p w:rsidR="001B6E06" w:rsidRPr="008738CA" w:rsidRDefault="001B6E06" w:rsidP="00167DE3">
      <w:pPr>
        <w:pStyle w:val="Odstavecseseznamem"/>
        <w:numPr>
          <w:ilvl w:val="0"/>
          <w:numId w:val="23"/>
        </w:numPr>
        <w:spacing w:after="80"/>
        <w:ind w:left="567" w:hanging="567"/>
        <w:contextualSpacing w:val="0"/>
        <w:jc w:val="both"/>
        <w:rPr>
          <w:strike/>
          <w:sz w:val="22"/>
          <w:szCs w:val="22"/>
        </w:rPr>
      </w:pPr>
      <w:r w:rsidRPr="008738CA">
        <w:rPr>
          <w:sz w:val="22"/>
          <w:szCs w:val="22"/>
        </w:rPr>
        <w:t>Za správnost a úplnost předané Projektové dokumentace odpovídá objednatel.</w:t>
      </w:r>
    </w:p>
    <w:p w:rsidR="00533DB7" w:rsidRPr="008738CA" w:rsidRDefault="00533DB7" w:rsidP="00880C8D">
      <w:pPr>
        <w:pStyle w:val="Odstavecseseznamem"/>
        <w:numPr>
          <w:ilvl w:val="0"/>
          <w:numId w:val="23"/>
        </w:numPr>
        <w:spacing w:after="80"/>
        <w:ind w:left="567" w:hanging="567"/>
        <w:contextualSpacing w:val="0"/>
        <w:jc w:val="both"/>
        <w:rPr>
          <w:sz w:val="22"/>
          <w:szCs w:val="22"/>
        </w:rPr>
      </w:pPr>
      <w:r w:rsidRPr="008738CA">
        <w:rPr>
          <w:sz w:val="22"/>
          <w:szCs w:val="22"/>
        </w:rPr>
        <w:t>Zhotovitel je povinen předat objednateli nejpozději v den předání díla projektovou dokumentaci skutečného provedení díla a geodetické zaměření díla</w:t>
      </w:r>
      <w:r w:rsidR="0027343C">
        <w:rPr>
          <w:sz w:val="22"/>
          <w:szCs w:val="22"/>
        </w:rPr>
        <w:t xml:space="preserve"> </w:t>
      </w:r>
      <w:r w:rsidR="0027343C" w:rsidRPr="0027343C">
        <w:rPr>
          <w:sz w:val="22"/>
          <w:szCs w:val="22"/>
        </w:rPr>
        <w:t>(tj. zaměření skutečného stavu a geometrický plán)</w:t>
      </w:r>
      <w:r w:rsidRPr="008738CA">
        <w:rPr>
          <w:sz w:val="22"/>
          <w:szCs w:val="22"/>
        </w:rPr>
        <w:t xml:space="preserve">, a to ve </w:t>
      </w:r>
      <w:r w:rsidR="00880C8D" w:rsidRPr="008738CA">
        <w:rPr>
          <w:sz w:val="22"/>
          <w:szCs w:val="22"/>
        </w:rPr>
        <w:t>třech</w:t>
      </w:r>
      <w:r w:rsidRPr="008738CA">
        <w:rPr>
          <w:sz w:val="22"/>
          <w:szCs w:val="22"/>
        </w:rPr>
        <w:t xml:space="preserve"> tištěných vyhotoveních a v elektronické podobě ve formátu pdf, přičemž výkresová dokumentace musí být předána i ve formátu </w:t>
      </w:r>
      <w:proofErr w:type="spellStart"/>
      <w:r w:rsidRPr="008738CA">
        <w:rPr>
          <w:sz w:val="22"/>
          <w:szCs w:val="22"/>
        </w:rPr>
        <w:t>dwg</w:t>
      </w:r>
      <w:proofErr w:type="spellEnd"/>
      <w:r w:rsidRPr="008738CA">
        <w:rPr>
          <w:sz w:val="22"/>
          <w:szCs w:val="22"/>
        </w:rPr>
        <w:t xml:space="preserve"> a geodetické zaměření musí být předáno ve formátu </w:t>
      </w:r>
      <w:proofErr w:type="spellStart"/>
      <w:r w:rsidRPr="008738CA">
        <w:rPr>
          <w:sz w:val="22"/>
          <w:szCs w:val="22"/>
        </w:rPr>
        <w:t>dgn</w:t>
      </w:r>
      <w:proofErr w:type="spellEnd"/>
      <w:r w:rsidRPr="008738CA">
        <w:rPr>
          <w:sz w:val="22"/>
          <w:szCs w:val="22"/>
        </w:rPr>
        <w:t xml:space="preserve">. </w:t>
      </w:r>
    </w:p>
    <w:p w:rsidR="00533DB7" w:rsidRPr="008738CA" w:rsidRDefault="00533DB7" w:rsidP="00533DB7">
      <w:pPr>
        <w:pStyle w:val="Odstavecseseznamem"/>
        <w:numPr>
          <w:ilvl w:val="0"/>
          <w:numId w:val="23"/>
        </w:numPr>
        <w:ind w:left="567" w:hanging="567"/>
        <w:contextualSpacing w:val="0"/>
        <w:jc w:val="both"/>
        <w:rPr>
          <w:sz w:val="22"/>
          <w:szCs w:val="22"/>
        </w:rPr>
      </w:pPr>
      <w:r w:rsidRPr="008738CA">
        <w:rPr>
          <w:sz w:val="22"/>
          <w:szCs w:val="22"/>
        </w:rPr>
        <w:t xml:space="preserve">Předání projektové dokumentace skutečného provedení díla a geodetického zaměření díla je podmínkou pro převzetí díla objednatelem. </w:t>
      </w:r>
    </w:p>
    <w:p w:rsidR="00E54CEF" w:rsidRPr="008738CA" w:rsidRDefault="00E54CEF" w:rsidP="00B0575E">
      <w:pPr>
        <w:pStyle w:val="Odstavecseseznamem"/>
        <w:keepNext/>
        <w:tabs>
          <w:tab w:val="left" w:pos="567"/>
          <w:tab w:val="left" w:pos="4678"/>
          <w:tab w:val="left" w:pos="5670"/>
        </w:tabs>
        <w:rPr>
          <w:b/>
          <w:sz w:val="22"/>
          <w:szCs w:val="22"/>
        </w:rPr>
      </w:pPr>
    </w:p>
    <w:p w:rsidR="00E54CEF" w:rsidRPr="008738CA" w:rsidRDefault="00E54CEF" w:rsidP="00356682">
      <w:pPr>
        <w:tabs>
          <w:tab w:val="left" w:pos="567"/>
          <w:tab w:val="left" w:pos="2127"/>
        </w:tabs>
        <w:jc w:val="center"/>
        <w:rPr>
          <w:b/>
          <w:sz w:val="22"/>
          <w:szCs w:val="22"/>
        </w:rPr>
      </w:pPr>
      <w:r w:rsidRPr="008738CA">
        <w:rPr>
          <w:b/>
          <w:sz w:val="22"/>
          <w:szCs w:val="22"/>
        </w:rPr>
        <w:t>VI</w:t>
      </w:r>
      <w:r w:rsidR="00356682" w:rsidRPr="008738CA">
        <w:rPr>
          <w:b/>
          <w:sz w:val="22"/>
          <w:szCs w:val="22"/>
        </w:rPr>
        <w:t>II</w:t>
      </w:r>
      <w:r w:rsidRPr="008738CA">
        <w:rPr>
          <w:b/>
          <w:sz w:val="22"/>
          <w:szCs w:val="22"/>
        </w:rPr>
        <w:t>.</w:t>
      </w:r>
    </w:p>
    <w:p w:rsidR="00E54CEF" w:rsidRPr="008738CA" w:rsidRDefault="00E54CEF" w:rsidP="00356682">
      <w:pPr>
        <w:tabs>
          <w:tab w:val="left" w:pos="567"/>
          <w:tab w:val="left" w:pos="2127"/>
        </w:tabs>
        <w:jc w:val="center"/>
        <w:rPr>
          <w:b/>
          <w:sz w:val="22"/>
          <w:szCs w:val="22"/>
        </w:rPr>
      </w:pPr>
      <w:r w:rsidRPr="008738CA">
        <w:rPr>
          <w:b/>
          <w:sz w:val="22"/>
          <w:szCs w:val="22"/>
        </w:rPr>
        <w:t>Stavební deník</w:t>
      </w:r>
    </w:p>
    <w:p w:rsidR="00E54CEF" w:rsidRPr="008738CA" w:rsidRDefault="00E54CEF" w:rsidP="000F167F">
      <w:pPr>
        <w:pStyle w:val="Zkladntext"/>
        <w:numPr>
          <w:ilvl w:val="0"/>
          <w:numId w:val="12"/>
        </w:numPr>
        <w:tabs>
          <w:tab w:val="left" w:pos="567"/>
        </w:tabs>
        <w:spacing w:before="80" w:after="0"/>
        <w:ind w:left="567" w:hanging="567"/>
        <w:jc w:val="both"/>
        <w:rPr>
          <w:i/>
          <w:sz w:val="22"/>
          <w:szCs w:val="22"/>
        </w:rPr>
      </w:pPr>
      <w:r w:rsidRPr="008738CA">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E54CEF" w:rsidRPr="008738CA" w:rsidRDefault="00E54CEF" w:rsidP="000F167F">
      <w:pPr>
        <w:pStyle w:val="Zkladntext"/>
        <w:numPr>
          <w:ilvl w:val="0"/>
          <w:numId w:val="12"/>
        </w:numPr>
        <w:tabs>
          <w:tab w:val="left" w:pos="567"/>
        </w:tabs>
        <w:spacing w:before="80" w:after="0"/>
        <w:ind w:left="567" w:hanging="567"/>
        <w:jc w:val="both"/>
        <w:rPr>
          <w:i/>
          <w:sz w:val="22"/>
          <w:szCs w:val="22"/>
        </w:rPr>
      </w:pPr>
      <w:r w:rsidRPr="008738CA">
        <w:rPr>
          <w:snapToGrid w:val="0"/>
          <w:sz w:val="22"/>
          <w:szCs w:val="22"/>
        </w:rPr>
        <w:t>Stavební deník musí mít náležitosti uvedené ve stavebním zákoně a jeho prováděcích předpisech.</w:t>
      </w:r>
    </w:p>
    <w:p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Veškeré listy stavebního deníku musí být vzestupně očíslovány.</w:t>
      </w:r>
    </w:p>
    <w:p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 xml:space="preserve">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w:t>
      </w:r>
      <w:r w:rsidRPr="008738CA">
        <w:rPr>
          <w:sz w:val="22"/>
          <w:szCs w:val="22"/>
        </w:rPr>
        <w:lastRenderedPageBreak/>
        <w:t>stavebního deníku provádět potřebné záznamy pouze objednatel, zástupce pro věci technické objednatele</w:t>
      </w:r>
      <w:r w:rsidR="005C5356" w:rsidRPr="008738CA">
        <w:rPr>
          <w:sz w:val="22"/>
          <w:szCs w:val="22"/>
        </w:rPr>
        <w:t>,</w:t>
      </w:r>
      <w:r w:rsidRPr="008738CA">
        <w:rPr>
          <w:sz w:val="22"/>
          <w:szCs w:val="22"/>
        </w:rPr>
        <w:t xml:space="preserve"> </w:t>
      </w:r>
      <w:r w:rsidR="00B95446" w:rsidRPr="008738CA">
        <w:rPr>
          <w:sz w:val="22"/>
          <w:szCs w:val="22"/>
        </w:rPr>
        <w:t xml:space="preserve">technický dozor stavebníka (TDI), </w:t>
      </w:r>
      <w:r w:rsidRPr="008738CA">
        <w:rPr>
          <w:sz w:val="22"/>
          <w:szCs w:val="22"/>
        </w:rPr>
        <w:t>příslušné orgány státní správy a osoby určené právními předpisy.</w:t>
      </w:r>
    </w:p>
    <w:p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Nesouhlasí-li zhotovitel se zápisem, který učinil</w:t>
      </w:r>
      <w:r w:rsidR="00623311" w:rsidRPr="008738CA">
        <w:rPr>
          <w:sz w:val="22"/>
          <w:szCs w:val="22"/>
        </w:rPr>
        <w:t xml:space="preserve"> </w:t>
      </w:r>
      <w:r w:rsidR="0083532E" w:rsidRPr="008738CA">
        <w:rPr>
          <w:sz w:val="22"/>
          <w:szCs w:val="22"/>
        </w:rPr>
        <w:t xml:space="preserve">objednatel, </w:t>
      </w:r>
      <w:r w:rsidR="00623311" w:rsidRPr="008738CA">
        <w:rPr>
          <w:sz w:val="22"/>
          <w:szCs w:val="22"/>
        </w:rPr>
        <w:t>technický dozor stavebníka (TDI) nebo</w:t>
      </w:r>
      <w:r w:rsidRPr="008738CA">
        <w:rPr>
          <w:sz w:val="22"/>
          <w:szCs w:val="22"/>
        </w:rPr>
        <w:t xml:space="preserve"> zástupce</w:t>
      </w:r>
      <w:r w:rsidR="00F15D4B" w:rsidRPr="008738CA">
        <w:rPr>
          <w:sz w:val="22"/>
          <w:szCs w:val="22"/>
        </w:rPr>
        <w:t xml:space="preserve"> pro věci technické </w:t>
      </w:r>
      <w:r w:rsidR="00623311" w:rsidRPr="008738CA">
        <w:rPr>
          <w:sz w:val="22"/>
          <w:szCs w:val="22"/>
        </w:rPr>
        <w:t xml:space="preserve">objednatele </w:t>
      </w:r>
      <w:r w:rsidRPr="008738CA">
        <w:rPr>
          <w:sz w:val="22"/>
          <w:szCs w:val="22"/>
        </w:rPr>
        <w:t>do stavebního deníku, musí k tomuto zápisu připojit svoje stanovisko nejpozději do 3 pracovních dnů, jinak se má za to, že s uvedeným zápisem souhlasí.</w:t>
      </w:r>
    </w:p>
    <w:p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Objednatel je povinen vyjadřovat se k zápisům ve stavebním deníku učiněným zhotovitelem nejpozději do 5 pracovních dnů.</w:t>
      </w:r>
    </w:p>
    <w:p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Zápis ve stavebním deníku není změnou smlouvy, ale může sloužit jako podklad pro vypracování dodatků a změn smlouvy.</w:t>
      </w:r>
    </w:p>
    <w:p w:rsidR="00E54CEF" w:rsidRPr="008738CA" w:rsidRDefault="00E54CEF" w:rsidP="0015632C">
      <w:pPr>
        <w:tabs>
          <w:tab w:val="left" w:pos="567"/>
          <w:tab w:val="left" w:pos="2127"/>
        </w:tabs>
        <w:jc w:val="center"/>
        <w:rPr>
          <w:b/>
          <w:sz w:val="22"/>
          <w:szCs w:val="22"/>
        </w:rPr>
      </w:pPr>
    </w:p>
    <w:p w:rsidR="00E54CEF" w:rsidRPr="008738CA" w:rsidRDefault="00E54CEF" w:rsidP="0092449B">
      <w:pPr>
        <w:keepNext/>
        <w:jc w:val="center"/>
        <w:outlineLvl w:val="1"/>
        <w:rPr>
          <w:b/>
          <w:bCs/>
          <w:sz w:val="22"/>
          <w:szCs w:val="22"/>
        </w:rPr>
      </w:pPr>
      <w:r w:rsidRPr="008738CA">
        <w:rPr>
          <w:b/>
          <w:sz w:val="22"/>
          <w:szCs w:val="22"/>
        </w:rPr>
        <w:t>I</w:t>
      </w:r>
      <w:r w:rsidR="00BE02C5" w:rsidRPr="008738CA">
        <w:rPr>
          <w:b/>
          <w:sz w:val="22"/>
          <w:szCs w:val="22"/>
        </w:rPr>
        <w:t>X</w:t>
      </w:r>
      <w:r w:rsidRPr="008738CA">
        <w:rPr>
          <w:b/>
          <w:sz w:val="22"/>
          <w:szCs w:val="22"/>
        </w:rPr>
        <w:t xml:space="preserve">. </w:t>
      </w:r>
    </w:p>
    <w:p w:rsidR="00E54CEF" w:rsidRPr="008738CA" w:rsidRDefault="00E54CEF" w:rsidP="001C2EE5">
      <w:pPr>
        <w:keepNext/>
        <w:spacing w:after="80"/>
        <w:jc w:val="center"/>
        <w:outlineLvl w:val="1"/>
        <w:rPr>
          <w:b/>
          <w:bCs/>
          <w:sz w:val="22"/>
          <w:szCs w:val="22"/>
        </w:rPr>
      </w:pPr>
      <w:r w:rsidRPr="008738CA">
        <w:rPr>
          <w:b/>
          <w:bCs/>
          <w:sz w:val="22"/>
          <w:szCs w:val="22"/>
        </w:rPr>
        <w:t>Staveniště</w:t>
      </w:r>
    </w:p>
    <w:p w:rsidR="00E54CEF" w:rsidRPr="008738CA" w:rsidRDefault="00E54CEF" w:rsidP="000F167F">
      <w:pPr>
        <w:pStyle w:val="Odstavecseseznamem"/>
        <w:numPr>
          <w:ilvl w:val="0"/>
          <w:numId w:val="22"/>
        </w:numPr>
        <w:spacing w:before="80"/>
        <w:ind w:left="567" w:hanging="567"/>
        <w:contextualSpacing w:val="0"/>
        <w:jc w:val="both"/>
        <w:rPr>
          <w:sz w:val="22"/>
          <w:szCs w:val="22"/>
        </w:rPr>
      </w:pPr>
      <w:r w:rsidRPr="008738CA">
        <w:rPr>
          <w:sz w:val="22"/>
          <w:szCs w:val="22"/>
        </w:rPr>
        <w:t>Staveništěm se rozumí vždy prostor určený Projektovou dokumentací či jiným dokumentem pro provádění díla a pro zařízení staveniště.</w:t>
      </w:r>
    </w:p>
    <w:p w:rsidR="00E54CEF" w:rsidRPr="008738CA" w:rsidRDefault="00E54CEF" w:rsidP="000F167F">
      <w:pPr>
        <w:pStyle w:val="Odstavecseseznamem"/>
        <w:numPr>
          <w:ilvl w:val="0"/>
          <w:numId w:val="22"/>
        </w:numPr>
        <w:spacing w:before="80"/>
        <w:ind w:left="567" w:hanging="567"/>
        <w:contextualSpacing w:val="0"/>
        <w:jc w:val="both"/>
        <w:rPr>
          <w:sz w:val="22"/>
          <w:szCs w:val="22"/>
        </w:rPr>
      </w:pPr>
      <w:r w:rsidRPr="008738CA">
        <w:rPr>
          <w:sz w:val="22"/>
          <w:szCs w:val="22"/>
        </w:rPr>
        <w:t xml:space="preserve">Objednatel předá zhotoviteli staveniště v den </w:t>
      </w:r>
      <w:r w:rsidR="00260C6D" w:rsidRPr="008738CA">
        <w:rPr>
          <w:sz w:val="22"/>
          <w:szCs w:val="22"/>
        </w:rPr>
        <w:t>zahájení</w:t>
      </w:r>
      <w:r w:rsidRPr="008738CA">
        <w:rPr>
          <w:sz w:val="22"/>
          <w:szCs w:val="22"/>
        </w:rPr>
        <w:t xml:space="preserve"> stavebních prací</w:t>
      </w:r>
      <w:r w:rsidR="00260C6D" w:rsidRPr="008738CA">
        <w:rPr>
          <w:sz w:val="22"/>
          <w:szCs w:val="22"/>
        </w:rPr>
        <w:t xml:space="preserve"> dle </w:t>
      </w:r>
      <w:r w:rsidR="00260C6D" w:rsidRPr="001E6BC8">
        <w:rPr>
          <w:sz w:val="22"/>
          <w:szCs w:val="22"/>
        </w:rPr>
        <w:t>bodu 3.1. této</w:t>
      </w:r>
      <w:r w:rsidR="00260C6D" w:rsidRPr="008738CA">
        <w:rPr>
          <w:sz w:val="22"/>
          <w:szCs w:val="22"/>
        </w:rPr>
        <w:t xml:space="preserve"> smlouvy,</w:t>
      </w:r>
      <w:r w:rsidRPr="008738CA">
        <w:rPr>
          <w:sz w:val="22"/>
          <w:szCs w:val="22"/>
        </w:rPr>
        <w:t xml:space="preserve"> nedohodnou-li se strany jinak. O předání staveniště sepíší strany písemný zápis.</w:t>
      </w:r>
    </w:p>
    <w:p w:rsidR="00E54CEF" w:rsidRPr="008738CA" w:rsidRDefault="00E54CEF" w:rsidP="000F167F">
      <w:pPr>
        <w:pStyle w:val="Odstavecseseznamem"/>
        <w:keepNext/>
        <w:numPr>
          <w:ilvl w:val="0"/>
          <w:numId w:val="22"/>
        </w:numPr>
        <w:spacing w:before="80"/>
        <w:ind w:left="567" w:hanging="567"/>
        <w:contextualSpacing w:val="0"/>
        <w:jc w:val="both"/>
        <w:rPr>
          <w:sz w:val="22"/>
          <w:szCs w:val="22"/>
        </w:rPr>
      </w:pPr>
      <w:r w:rsidRPr="008738CA">
        <w:rPr>
          <w:sz w:val="22"/>
          <w:szCs w:val="22"/>
        </w:rPr>
        <w:t xml:space="preserve">Zhotovitel je povinen zajistit řádné vytyčení staveniště a během provádění díla řádně pečovat o základní směrové a výškové body a to až do předání díla objednateli.  </w:t>
      </w:r>
    </w:p>
    <w:p w:rsidR="00E54CEF" w:rsidRPr="008738CA" w:rsidRDefault="00E54CEF" w:rsidP="000F167F">
      <w:pPr>
        <w:pStyle w:val="Odstavecseseznamem"/>
        <w:numPr>
          <w:ilvl w:val="0"/>
          <w:numId w:val="22"/>
        </w:numPr>
        <w:spacing w:before="80"/>
        <w:ind w:left="567" w:hanging="567"/>
        <w:contextualSpacing w:val="0"/>
        <w:jc w:val="both"/>
        <w:rPr>
          <w:sz w:val="22"/>
          <w:szCs w:val="22"/>
        </w:rPr>
      </w:pPr>
      <w:r w:rsidRPr="008738CA">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951838" w:rsidRPr="008738CA" w:rsidRDefault="00951838" w:rsidP="000F167F">
      <w:pPr>
        <w:pStyle w:val="Odstavecseseznamem"/>
        <w:numPr>
          <w:ilvl w:val="0"/>
          <w:numId w:val="22"/>
        </w:numPr>
        <w:spacing w:before="80"/>
        <w:ind w:left="567" w:hanging="567"/>
        <w:contextualSpacing w:val="0"/>
        <w:jc w:val="both"/>
        <w:rPr>
          <w:sz w:val="22"/>
          <w:szCs w:val="22"/>
        </w:rPr>
      </w:pPr>
      <w:r w:rsidRPr="008738CA">
        <w:rPr>
          <w:sz w:val="22"/>
          <w:szCs w:val="22"/>
        </w:rPr>
        <w:t xml:space="preserve">Zařízení staveniště zabezpečuje zhotovitel v souladu se svými potřebami, Projektovou dokumentací a požadavky objednatele. Zhotovitel je povinen zajistit v rámci zařízení staveniště podmínky pro výkon funkce </w:t>
      </w:r>
      <w:r w:rsidR="007C0FA3" w:rsidRPr="008738CA">
        <w:rPr>
          <w:sz w:val="22"/>
          <w:szCs w:val="22"/>
        </w:rPr>
        <w:t xml:space="preserve">technického dozoru stavebníka (TDI), </w:t>
      </w:r>
      <w:r w:rsidRPr="008738CA">
        <w:rPr>
          <w:sz w:val="22"/>
          <w:szCs w:val="22"/>
        </w:rPr>
        <w:t>zástupce pro věci technické objednatele, autorského doz</w:t>
      </w:r>
      <w:r w:rsidR="00107562" w:rsidRPr="008738CA">
        <w:rPr>
          <w:sz w:val="22"/>
          <w:szCs w:val="22"/>
        </w:rPr>
        <w:t xml:space="preserve">oru </w:t>
      </w:r>
      <w:r w:rsidR="000468AD" w:rsidRPr="008738CA">
        <w:rPr>
          <w:sz w:val="22"/>
          <w:szCs w:val="22"/>
        </w:rPr>
        <w:t>zpracovatele Projektové dokumentace</w:t>
      </w:r>
      <w:r w:rsidR="00107562" w:rsidRPr="008738CA">
        <w:rPr>
          <w:sz w:val="22"/>
          <w:szCs w:val="22"/>
        </w:rPr>
        <w:t xml:space="preserve"> a činnost koordinátora bezpečnosti a ochrany zdraví při práci na staveništi.</w:t>
      </w:r>
    </w:p>
    <w:p w:rsidR="00843310" w:rsidRPr="008738CA" w:rsidRDefault="00E54CEF" w:rsidP="00843310">
      <w:pPr>
        <w:pStyle w:val="Odstavecseseznamem"/>
        <w:numPr>
          <w:ilvl w:val="0"/>
          <w:numId w:val="22"/>
        </w:numPr>
        <w:spacing w:before="80"/>
        <w:ind w:left="567" w:hanging="567"/>
        <w:contextualSpacing w:val="0"/>
        <w:jc w:val="both"/>
        <w:rPr>
          <w:sz w:val="22"/>
          <w:szCs w:val="22"/>
        </w:rPr>
      </w:pPr>
      <w:r w:rsidRPr="008738CA">
        <w:rPr>
          <w:sz w:val="22"/>
          <w:szCs w:val="22"/>
        </w:rPr>
        <w:t>Veškerá potřebná povolení k užívání veřejných ploch, případně k zásahům do veřejných komunikací, zajišťuje na své náklady zhotovitel, který také veškeré případné poplatky s tím spojené hradí ze svého</w:t>
      </w:r>
      <w:r w:rsidR="00A8411A" w:rsidRPr="008738CA">
        <w:rPr>
          <w:sz w:val="22"/>
          <w:szCs w:val="22"/>
        </w:rPr>
        <w:t>.</w:t>
      </w:r>
      <w:r w:rsidR="00843310" w:rsidRPr="008738CA">
        <w:rPr>
          <w:sz w:val="22"/>
          <w:szCs w:val="22"/>
        </w:rPr>
        <w:t xml:space="preserve"> </w:t>
      </w:r>
    </w:p>
    <w:p w:rsidR="00E54CEF" w:rsidRPr="008738CA" w:rsidRDefault="00E54CEF" w:rsidP="000F167F">
      <w:pPr>
        <w:pStyle w:val="Odstavecseseznamem"/>
        <w:numPr>
          <w:ilvl w:val="0"/>
          <w:numId w:val="22"/>
        </w:numPr>
        <w:spacing w:before="80"/>
        <w:ind w:left="567" w:hanging="567"/>
        <w:contextualSpacing w:val="0"/>
        <w:jc w:val="both"/>
        <w:rPr>
          <w:sz w:val="22"/>
          <w:szCs w:val="22"/>
        </w:rPr>
      </w:pPr>
      <w:r w:rsidRPr="008738CA">
        <w:rPr>
          <w:sz w:val="22"/>
          <w:szCs w:val="22"/>
        </w:rPr>
        <w:t xml:space="preserve">Zhotovitel je povinen udržovat na převzatém staveništi pořádek a čistotu a je povinen </w:t>
      </w:r>
      <w:r w:rsidR="007C0FA3" w:rsidRPr="008738CA">
        <w:rPr>
          <w:sz w:val="22"/>
          <w:szCs w:val="22"/>
        </w:rPr>
        <w:t xml:space="preserve">průběžně </w:t>
      </w:r>
      <w:r w:rsidRPr="008738CA">
        <w:rPr>
          <w:sz w:val="22"/>
          <w:szCs w:val="22"/>
        </w:rPr>
        <w:t xml:space="preserve">odstraňovat odpady a nečistoty vzniklé při provádění díla. Pokud dojde ke znečištění komunikace vlivem </w:t>
      </w:r>
      <w:r w:rsidRPr="008738CA">
        <w:rPr>
          <w:snapToGrid w:val="0"/>
          <w:sz w:val="22"/>
          <w:szCs w:val="22"/>
        </w:rPr>
        <w:t xml:space="preserve">provádění díla, </w:t>
      </w:r>
      <w:r w:rsidRPr="008738CA">
        <w:rPr>
          <w:sz w:val="22"/>
          <w:szCs w:val="22"/>
        </w:rPr>
        <w:t xml:space="preserve">musí ji zhotovitel neprodleně vyčistit. </w:t>
      </w:r>
    </w:p>
    <w:p w:rsidR="00E54CEF" w:rsidRPr="008738CA" w:rsidRDefault="00E54CEF"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8738CA">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E54CEF" w:rsidRPr="008738CA" w:rsidRDefault="00CA233C"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8738CA">
        <w:rPr>
          <w:sz w:val="22"/>
          <w:szCs w:val="22"/>
        </w:rPr>
        <w:t xml:space="preserve">Nedohodnou-li se strany při předání díla na jiné lhůtě, je zhotovitel povinen </w:t>
      </w:r>
      <w:r w:rsidR="00E54CEF" w:rsidRPr="008738CA">
        <w:rPr>
          <w:sz w:val="22"/>
          <w:szCs w:val="22"/>
        </w:rPr>
        <w:t>odstranit zařízení staveniště a vyklidit staveniště a upravit ho tak, jak určuje Projektová dokumentace</w:t>
      </w:r>
      <w:r w:rsidRPr="008738CA">
        <w:rPr>
          <w:sz w:val="22"/>
          <w:szCs w:val="22"/>
        </w:rPr>
        <w:t>, nejpozději do 7 dnů po předání a převzetí díla</w:t>
      </w:r>
      <w:r w:rsidR="00E54CEF" w:rsidRPr="008738CA">
        <w:rPr>
          <w:sz w:val="22"/>
          <w:szCs w:val="22"/>
        </w:rPr>
        <w:t xml:space="preserve">. Pokud staveniště v dohodnutém termínu nevyklidí nebo pokud ho neupraví do sjednaného stavu, </w:t>
      </w:r>
      <w:r w:rsidR="00ED0D9F" w:rsidRPr="008738CA">
        <w:rPr>
          <w:sz w:val="22"/>
          <w:szCs w:val="22"/>
        </w:rPr>
        <w:t>má</w:t>
      </w:r>
      <w:r w:rsidR="00E54CEF" w:rsidRPr="008738CA">
        <w:rPr>
          <w:sz w:val="22"/>
          <w:szCs w:val="22"/>
        </w:rPr>
        <w:t xml:space="preserve"> objednatel</w:t>
      </w:r>
      <w:r w:rsidR="00ED0D9F" w:rsidRPr="008738CA">
        <w:rPr>
          <w:sz w:val="22"/>
          <w:szCs w:val="22"/>
        </w:rPr>
        <w:t xml:space="preserve"> vůči zhotoviteli právo na</w:t>
      </w:r>
      <w:r w:rsidR="00E54CEF" w:rsidRPr="008738CA">
        <w:rPr>
          <w:sz w:val="22"/>
          <w:szCs w:val="22"/>
        </w:rPr>
        <w:t xml:space="preserve"> smluvní pokutu ve výši </w:t>
      </w:r>
      <w:r w:rsidR="0035506A" w:rsidRPr="008738CA">
        <w:rPr>
          <w:sz w:val="22"/>
          <w:szCs w:val="22"/>
        </w:rPr>
        <w:t>1</w:t>
      </w:r>
      <w:r w:rsidR="0045147A" w:rsidRPr="008738CA">
        <w:rPr>
          <w:sz w:val="22"/>
          <w:szCs w:val="22"/>
        </w:rPr>
        <w:t> </w:t>
      </w:r>
      <w:r w:rsidR="00E54CEF" w:rsidRPr="008738CA">
        <w:rPr>
          <w:sz w:val="22"/>
          <w:szCs w:val="22"/>
        </w:rPr>
        <w:t>000,- Kč za každý den prodlení s plněním takové povinnosti.</w:t>
      </w:r>
    </w:p>
    <w:p w:rsidR="00607C74" w:rsidRPr="008738CA" w:rsidRDefault="00607C74" w:rsidP="00607C74">
      <w:pPr>
        <w:pStyle w:val="Odstavecseseznamem"/>
        <w:numPr>
          <w:ilvl w:val="0"/>
          <w:numId w:val="22"/>
        </w:numPr>
        <w:tabs>
          <w:tab w:val="left" w:pos="567"/>
          <w:tab w:val="left" w:pos="993"/>
        </w:tabs>
        <w:spacing w:before="60"/>
        <w:ind w:left="567" w:hanging="567"/>
        <w:contextualSpacing w:val="0"/>
        <w:jc w:val="both"/>
        <w:rPr>
          <w:sz w:val="22"/>
          <w:szCs w:val="22"/>
        </w:rPr>
      </w:pPr>
      <w:r w:rsidRPr="008738CA">
        <w:rPr>
          <w:sz w:val="22"/>
          <w:szCs w:val="22"/>
        </w:rPr>
        <w:t xml:space="preserve">Zhotovitel je povinen do 10 pracovních dnů po termínu zahájení stavebních prací zajistit a umístit na své náklady na místě určeném objednatelem </w:t>
      </w:r>
      <w:r w:rsidR="00243C71">
        <w:rPr>
          <w:sz w:val="22"/>
          <w:szCs w:val="22"/>
        </w:rPr>
        <w:t>informa</w:t>
      </w:r>
      <w:r w:rsidR="00D524E0">
        <w:rPr>
          <w:sz w:val="22"/>
          <w:szCs w:val="22"/>
        </w:rPr>
        <w:t>ční tabuli</w:t>
      </w:r>
      <w:r w:rsidRPr="008738CA">
        <w:rPr>
          <w:sz w:val="22"/>
          <w:szCs w:val="22"/>
        </w:rPr>
        <w:t xml:space="preserve"> o min. rozměrech </w:t>
      </w:r>
      <w:r w:rsidR="00D524E0">
        <w:rPr>
          <w:sz w:val="22"/>
          <w:szCs w:val="22"/>
        </w:rPr>
        <w:t>1</w:t>
      </w:r>
      <w:r w:rsidRPr="008738CA">
        <w:rPr>
          <w:sz w:val="22"/>
          <w:szCs w:val="22"/>
        </w:rPr>
        <w:t> m x 2 m</w:t>
      </w:r>
      <w:r w:rsidR="00D524E0">
        <w:rPr>
          <w:sz w:val="22"/>
          <w:szCs w:val="22"/>
        </w:rPr>
        <w:t>,</w:t>
      </w:r>
      <w:r w:rsidRPr="008738CA">
        <w:rPr>
          <w:sz w:val="22"/>
          <w:szCs w:val="22"/>
        </w:rPr>
        <w:t xml:space="preserve"> s uvedením</w:t>
      </w:r>
      <w:r w:rsidR="00F91444">
        <w:rPr>
          <w:sz w:val="22"/>
          <w:szCs w:val="22"/>
        </w:rPr>
        <w:t xml:space="preserve"> zejména</w:t>
      </w:r>
      <w:r w:rsidRPr="008738CA">
        <w:rPr>
          <w:sz w:val="22"/>
          <w:szCs w:val="22"/>
        </w:rPr>
        <w:t xml:space="preserve"> následujících údajů: </w:t>
      </w:r>
    </w:p>
    <w:p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označení stavby - název projektu</w:t>
      </w:r>
    </w:p>
    <w:p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 xml:space="preserve">název stavebníka </w:t>
      </w:r>
    </w:p>
    <w:p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způsob provádění stavby (</w:t>
      </w:r>
      <w:proofErr w:type="spellStart"/>
      <w:r w:rsidRPr="008738CA">
        <w:rPr>
          <w:sz w:val="22"/>
          <w:szCs w:val="22"/>
        </w:rPr>
        <w:t>dodavatelsky</w:t>
      </w:r>
      <w:proofErr w:type="spellEnd"/>
      <w:r w:rsidRPr="008738CA">
        <w:rPr>
          <w:sz w:val="22"/>
          <w:szCs w:val="22"/>
        </w:rPr>
        <w:t xml:space="preserve">) </w:t>
      </w:r>
    </w:p>
    <w:p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 xml:space="preserve">název zhotovitele </w:t>
      </w:r>
    </w:p>
    <w:p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 xml:space="preserve">jméno osoby odpovědné za odborné vedení realizace stavby </w:t>
      </w:r>
    </w:p>
    <w:p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 xml:space="preserve">název orgánu, který stavbu povolil a kdy </w:t>
      </w:r>
    </w:p>
    <w:p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lastRenderedPageBreak/>
        <w:t>termín dokončení stavby</w:t>
      </w:r>
    </w:p>
    <w:p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hlavní cíl projektu.</w:t>
      </w:r>
    </w:p>
    <w:p w:rsidR="00607C74" w:rsidRPr="008738CA" w:rsidRDefault="00607C74" w:rsidP="00607C74">
      <w:pPr>
        <w:pStyle w:val="Odstavecseseznamem"/>
        <w:tabs>
          <w:tab w:val="left" w:pos="567"/>
          <w:tab w:val="left" w:pos="993"/>
        </w:tabs>
        <w:ind w:left="567"/>
        <w:contextualSpacing w:val="0"/>
        <w:jc w:val="both"/>
        <w:rPr>
          <w:sz w:val="22"/>
          <w:szCs w:val="22"/>
        </w:rPr>
      </w:pPr>
      <w:r w:rsidRPr="008738CA">
        <w:rPr>
          <w:sz w:val="22"/>
          <w:szCs w:val="22"/>
        </w:rPr>
        <w:t xml:space="preserve">Návrh </w:t>
      </w:r>
      <w:r w:rsidR="00D524E0">
        <w:rPr>
          <w:sz w:val="22"/>
          <w:szCs w:val="22"/>
        </w:rPr>
        <w:t>informační tabule</w:t>
      </w:r>
      <w:r w:rsidRPr="008738CA">
        <w:rPr>
          <w:sz w:val="22"/>
          <w:szCs w:val="22"/>
        </w:rPr>
        <w:t xml:space="preserve"> bude před jeho výrobou odsouhlasen </w:t>
      </w:r>
      <w:r w:rsidR="00E77B8E" w:rsidRPr="008738CA">
        <w:rPr>
          <w:sz w:val="22"/>
          <w:szCs w:val="22"/>
        </w:rPr>
        <w:t xml:space="preserve">technickým dozorem stavebníka (TDI) a </w:t>
      </w:r>
      <w:r w:rsidRPr="008738CA">
        <w:rPr>
          <w:sz w:val="22"/>
          <w:szCs w:val="22"/>
        </w:rPr>
        <w:t>zástupcem pro věci technické</w:t>
      </w:r>
      <w:r w:rsidR="008423F1" w:rsidRPr="008738CA">
        <w:rPr>
          <w:sz w:val="22"/>
          <w:szCs w:val="22"/>
        </w:rPr>
        <w:t xml:space="preserve"> objednatele</w:t>
      </w:r>
      <w:r w:rsidRPr="008738CA">
        <w:rPr>
          <w:sz w:val="22"/>
          <w:szCs w:val="22"/>
        </w:rPr>
        <w:t xml:space="preserve">. </w:t>
      </w:r>
    </w:p>
    <w:p w:rsidR="00607C74" w:rsidRPr="008738CA" w:rsidRDefault="00607C74" w:rsidP="00607C74">
      <w:pPr>
        <w:pStyle w:val="Odstavecseseznamem"/>
        <w:tabs>
          <w:tab w:val="left" w:pos="567"/>
          <w:tab w:val="left" w:pos="993"/>
        </w:tabs>
        <w:ind w:left="567"/>
        <w:contextualSpacing w:val="0"/>
        <w:jc w:val="both"/>
        <w:rPr>
          <w:sz w:val="22"/>
          <w:szCs w:val="22"/>
        </w:rPr>
      </w:pPr>
      <w:r w:rsidRPr="008738CA">
        <w:rPr>
          <w:sz w:val="22"/>
          <w:szCs w:val="22"/>
        </w:rPr>
        <w:t xml:space="preserve">Pokud bude zhotovitel v prodlení s umístěním </w:t>
      </w:r>
      <w:r w:rsidR="00D524E0">
        <w:rPr>
          <w:sz w:val="22"/>
          <w:szCs w:val="22"/>
        </w:rPr>
        <w:t>informační tabule</w:t>
      </w:r>
      <w:r w:rsidRPr="008738CA">
        <w:rPr>
          <w:sz w:val="22"/>
          <w:szCs w:val="22"/>
        </w:rPr>
        <w:t xml:space="preserve"> s uvedenými náležitostmi, má objednatel vůči zhotoviteli právo na smluvní pokutu ve výši 1 000,- Kč za každý den prodlení. </w:t>
      </w:r>
    </w:p>
    <w:p w:rsidR="00C25F46" w:rsidRPr="008738CA" w:rsidRDefault="00C25F46" w:rsidP="00C25F46">
      <w:pPr>
        <w:pStyle w:val="Odstavecseseznamem"/>
        <w:numPr>
          <w:ilvl w:val="0"/>
          <w:numId w:val="22"/>
        </w:numPr>
        <w:spacing w:before="60"/>
        <w:ind w:left="567" w:hanging="567"/>
        <w:contextualSpacing w:val="0"/>
        <w:jc w:val="both"/>
        <w:rPr>
          <w:sz w:val="22"/>
          <w:szCs w:val="22"/>
        </w:rPr>
      </w:pPr>
      <w:r w:rsidRPr="008738CA">
        <w:rPr>
          <w:sz w:val="22"/>
          <w:szCs w:val="22"/>
        </w:rPr>
        <w:t xml:space="preserve">Zhotovitel je povinen udržovat </w:t>
      </w:r>
      <w:r w:rsidR="00D524E0">
        <w:rPr>
          <w:sz w:val="22"/>
          <w:szCs w:val="22"/>
        </w:rPr>
        <w:t>informační tabuli</w:t>
      </w:r>
      <w:r w:rsidRPr="008738CA">
        <w:rPr>
          <w:sz w:val="22"/>
          <w:szCs w:val="22"/>
        </w:rPr>
        <w:t xml:space="preserve"> dle </w:t>
      </w:r>
      <w:r w:rsidRPr="00D524E0">
        <w:rPr>
          <w:sz w:val="22"/>
          <w:szCs w:val="22"/>
        </w:rPr>
        <w:t>bodu 9.10.</w:t>
      </w:r>
      <w:r w:rsidRPr="008738CA">
        <w:rPr>
          <w:sz w:val="22"/>
          <w:szCs w:val="22"/>
        </w:rPr>
        <w:t xml:space="preserve"> </w:t>
      </w:r>
      <w:r w:rsidR="00D524E0">
        <w:rPr>
          <w:sz w:val="22"/>
          <w:szCs w:val="22"/>
        </w:rPr>
        <w:t>Informační tabule</w:t>
      </w:r>
      <w:r w:rsidRPr="008738CA">
        <w:rPr>
          <w:sz w:val="22"/>
          <w:szCs w:val="22"/>
        </w:rPr>
        <w:t xml:space="preserve"> musí být na staveništi umístěn</w:t>
      </w:r>
      <w:r w:rsidR="00D524E0">
        <w:rPr>
          <w:sz w:val="22"/>
          <w:szCs w:val="22"/>
        </w:rPr>
        <w:t>a</w:t>
      </w:r>
      <w:r w:rsidRPr="008738CA">
        <w:rPr>
          <w:sz w:val="22"/>
          <w:szCs w:val="22"/>
        </w:rPr>
        <w:t xml:space="preserve"> po celou dobu provádění díla. </w:t>
      </w:r>
    </w:p>
    <w:p w:rsidR="00C25F46" w:rsidRPr="008738CA" w:rsidRDefault="00C25F46" w:rsidP="00C25F46">
      <w:pPr>
        <w:pStyle w:val="Odstavecseseznamem"/>
        <w:tabs>
          <w:tab w:val="left" w:pos="567"/>
          <w:tab w:val="left" w:pos="993"/>
        </w:tabs>
        <w:ind w:left="567"/>
        <w:contextualSpacing w:val="0"/>
        <w:jc w:val="both"/>
        <w:rPr>
          <w:sz w:val="22"/>
          <w:szCs w:val="22"/>
        </w:rPr>
      </w:pPr>
      <w:r w:rsidRPr="008738CA">
        <w:rPr>
          <w:sz w:val="22"/>
          <w:szCs w:val="22"/>
        </w:rPr>
        <w:t>V případě porušení jakékoliv povinnosti dle tohoto bodu má objednatel vůči zhotoviteli právo na smluvní pokutu ve výši 500,- Kč za každé porušení.</w:t>
      </w:r>
    </w:p>
    <w:p w:rsidR="00E54CEF" w:rsidRPr="008738CA" w:rsidRDefault="00E54CEF" w:rsidP="0015632C">
      <w:pPr>
        <w:tabs>
          <w:tab w:val="left" w:pos="567"/>
          <w:tab w:val="left" w:pos="2127"/>
        </w:tabs>
        <w:jc w:val="center"/>
        <w:rPr>
          <w:b/>
          <w:color w:val="0070C0"/>
          <w:sz w:val="22"/>
          <w:szCs w:val="22"/>
        </w:rPr>
      </w:pPr>
    </w:p>
    <w:p w:rsidR="00E54CEF" w:rsidRPr="008738CA" w:rsidRDefault="003240E3" w:rsidP="002D73F4">
      <w:pPr>
        <w:tabs>
          <w:tab w:val="left" w:pos="567"/>
          <w:tab w:val="left" w:pos="2127"/>
        </w:tabs>
        <w:jc w:val="center"/>
        <w:rPr>
          <w:b/>
          <w:sz w:val="22"/>
          <w:szCs w:val="22"/>
        </w:rPr>
      </w:pPr>
      <w:r w:rsidRPr="008738CA">
        <w:rPr>
          <w:b/>
          <w:sz w:val="22"/>
          <w:szCs w:val="22"/>
        </w:rPr>
        <w:t>X</w:t>
      </w:r>
      <w:r w:rsidR="00E54CEF" w:rsidRPr="008738CA">
        <w:rPr>
          <w:b/>
          <w:sz w:val="22"/>
          <w:szCs w:val="22"/>
        </w:rPr>
        <w:t>.</w:t>
      </w:r>
    </w:p>
    <w:p w:rsidR="00E54CEF" w:rsidRPr="008738CA" w:rsidRDefault="00E54CEF" w:rsidP="006B3993">
      <w:pPr>
        <w:tabs>
          <w:tab w:val="left" w:pos="567"/>
          <w:tab w:val="left" w:pos="2127"/>
        </w:tabs>
        <w:spacing w:after="80"/>
        <w:jc w:val="center"/>
        <w:rPr>
          <w:b/>
          <w:sz w:val="22"/>
          <w:szCs w:val="22"/>
        </w:rPr>
      </w:pPr>
      <w:r w:rsidRPr="008738CA">
        <w:rPr>
          <w:b/>
          <w:sz w:val="22"/>
          <w:szCs w:val="22"/>
        </w:rPr>
        <w:t>Podmínky provádění díla ve vazbě na zajištění řádného plnění</w:t>
      </w:r>
    </w:p>
    <w:p w:rsidR="00E54CEF" w:rsidRPr="008738CA" w:rsidRDefault="00E54CEF" w:rsidP="000F167F">
      <w:pPr>
        <w:numPr>
          <w:ilvl w:val="0"/>
          <w:numId w:val="7"/>
        </w:numPr>
        <w:tabs>
          <w:tab w:val="left" w:pos="567"/>
          <w:tab w:val="left" w:pos="2127"/>
        </w:tabs>
        <w:spacing w:before="80"/>
        <w:ind w:left="567" w:hanging="567"/>
        <w:jc w:val="both"/>
        <w:rPr>
          <w:sz w:val="22"/>
          <w:szCs w:val="22"/>
        </w:rPr>
      </w:pPr>
      <w:r w:rsidRPr="008738CA">
        <w:rPr>
          <w:sz w:val="22"/>
          <w:szCs w:val="22"/>
        </w:rPr>
        <w:t xml:space="preserve">Objednatel je po celou dobu provádění díla jeho vlastníkem. </w:t>
      </w:r>
    </w:p>
    <w:p w:rsidR="00E54CEF" w:rsidRPr="008738CA" w:rsidRDefault="00E54CEF" w:rsidP="000F167F">
      <w:pPr>
        <w:numPr>
          <w:ilvl w:val="0"/>
          <w:numId w:val="7"/>
        </w:numPr>
        <w:tabs>
          <w:tab w:val="left" w:pos="567"/>
          <w:tab w:val="left" w:pos="2127"/>
        </w:tabs>
        <w:spacing w:before="80"/>
        <w:ind w:left="567" w:hanging="567"/>
        <w:jc w:val="both"/>
        <w:rPr>
          <w:sz w:val="22"/>
          <w:szCs w:val="22"/>
        </w:rPr>
      </w:pPr>
      <w:r w:rsidRPr="008738CA">
        <w:rPr>
          <w:sz w:val="22"/>
          <w:szCs w:val="22"/>
        </w:rPr>
        <w:t xml:space="preserve">Nebezpečí škody na díle po celou dobu provádění díla </w:t>
      </w:r>
      <w:r w:rsidR="001942FD" w:rsidRPr="008738CA">
        <w:rPr>
          <w:sz w:val="22"/>
          <w:szCs w:val="22"/>
        </w:rPr>
        <w:t xml:space="preserve">nese </w:t>
      </w:r>
      <w:r w:rsidRPr="008738CA">
        <w:rPr>
          <w:sz w:val="22"/>
          <w:szCs w:val="22"/>
        </w:rPr>
        <w:t>zhotovitel.</w:t>
      </w:r>
    </w:p>
    <w:p w:rsidR="00A55902" w:rsidRPr="008738CA" w:rsidRDefault="00A55902" w:rsidP="00A55902">
      <w:pPr>
        <w:numPr>
          <w:ilvl w:val="0"/>
          <w:numId w:val="7"/>
        </w:numPr>
        <w:tabs>
          <w:tab w:val="left" w:pos="567"/>
          <w:tab w:val="left" w:pos="993"/>
          <w:tab w:val="left" w:pos="2127"/>
        </w:tabs>
        <w:spacing w:before="80"/>
        <w:ind w:left="567" w:hanging="567"/>
        <w:jc w:val="both"/>
        <w:rPr>
          <w:sz w:val="22"/>
          <w:szCs w:val="22"/>
        </w:rPr>
      </w:pPr>
      <w:r w:rsidRPr="008738CA">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707BE4" w:rsidRPr="008738CA" w:rsidRDefault="00707BE4" w:rsidP="00A55902">
      <w:pPr>
        <w:numPr>
          <w:ilvl w:val="0"/>
          <w:numId w:val="7"/>
        </w:numPr>
        <w:tabs>
          <w:tab w:val="left" w:pos="567"/>
          <w:tab w:val="left" w:pos="993"/>
          <w:tab w:val="left" w:pos="2127"/>
        </w:tabs>
        <w:spacing w:before="80"/>
        <w:ind w:left="567" w:hanging="567"/>
        <w:jc w:val="both"/>
        <w:rPr>
          <w:sz w:val="22"/>
          <w:szCs w:val="22"/>
        </w:rPr>
      </w:pPr>
      <w:r w:rsidRPr="008738CA">
        <w:rPr>
          <w:iCs/>
          <w:sz w:val="22"/>
          <w:szCs w:val="22"/>
        </w:rPr>
        <w:t xml:space="preserve">Zhotovitel je povinen umožnit výkon </w:t>
      </w:r>
      <w:r w:rsidR="003168F2" w:rsidRPr="008738CA">
        <w:rPr>
          <w:iCs/>
          <w:sz w:val="22"/>
          <w:szCs w:val="22"/>
        </w:rPr>
        <w:t xml:space="preserve">technického dozoru stavebníka (TDI), </w:t>
      </w:r>
      <w:r w:rsidRPr="008738CA">
        <w:rPr>
          <w:iCs/>
          <w:sz w:val="22"/>
          <w:szCs w:val="22"/>
        </w:rPr>
        <w:t>zástupce pro věci technické</w:t>
      </w:r>
      <w:r w:rsidR="00BF1213" w:rsidRPr="008738CA">
        <w:rPr>
          <w:iCs/>
          <w:sz w:val="22"/>
          <w:szCs w:val="22"/>
        </w:rPr>
        <w:t xml:space="preserve"> objednatele</w:t>
      </w:r>
      <w:r w:rsidRPr="008738CA">
        <w:rPr>
          <w:iCs/>
          <w:sz w:val="22"/>
          <w:szCs w:val="22"/>
        </w:rPr>
        <w:t xml:space="preserve"> a autorského dozoru zpracovatele Projektové dokumentace po celou dobu provádění díla</w:t>
      </w:r>
      <w:r w:rsidR="00442D4D" w:rsidRPr="008738CA">
        <w:rPr>
          <w:iCs/>
          <w:sz w:val="22"/>
          <w:szCs w:val="22"/>
        </w:rPr>
        <w:t xml:space="preserve"> i </w:t>
      </w:r>
      <w:r w:rsidRPr="008738CA">
        <w:rPr>
          <w:iCs/>
          <w:sz w:val="22"/>
          <w:szCs w:val="22"/>
        </w:rPr>
        <w:t>po dobu odstraňování vad a nedodělků</w:t>
      </w:r>
      <w:r w:rsidR="00442D4D" w:rsidRPr="008738CA">
        <w:rPr>
          <w:iCs/>
          <w:sz w:val="22"/>
          <w:szCs w:val="22"/>
        </w:rPr>
        <w:t>, pokud budou tyto uvedeny v předávacím protokolu o předání díla.</w:t>
      </w:r>
      <w:r w:rsidRPr="008738CA">
        <w:rPr>
          <w:iCs/>
          <w:sz w:val="22"/>
          <w:szCs w:val="22"/>
        </w:rPr>
        <w:t xml:space="preserve"> </w:t>
      </w:r>
    </w:p>
    <w:p w:rsidR="004D76CE" w:rsidRPr="008738CA" w:rsidRDefault="004D76CE" w:rsidP="004D76CE">
      <w:pPr>
        <w:numPr>
          <w:ilvl w:val="0"/>
          <w:numId w:val="7"/>
        </w:numPr>
        <w:tabs>
          <w:tab w:val="left" w:pos="567"/>
          <w:tab w:val="left" w:pos="993"/>
          <w:tab w:val="left" w:pos="2127"/>
        </w:tabs>
        <w:spacing w:before="80"/>
        <w:ind w:left="567" w:hanging="567"/>
        <w:jc w:val="both"/>
        <w:rPr>
          <w:iCs/>
          <w:sz w:val="22"/>
          <w:szCs w:val="22"/>
        </w:rPr>
      </w:pPr>
      <w:r w:rsidRPr="008738CA">
        <w:rPr>
          <w:iCs/>
          <w:sz w:val="22"/>
          <w:szCs w:val="22"/>
        </w:rPr>
        <w:t>Jestliže z Projektové dokumentace vyplývá povinnost zhotovitele zpracovat pro určitou část díla dílenskou dokumentaci, je zhotovitel povinen předložit dílenskou dokumentaci k odsouhlasení zástupci pro věci technické objednatele</w:t>
      </w:r>
      <w:r w:rsidR="00424047">
        <w:rPr>
          <w:iCs/>
          <w:sz w:val="22"/>
          <w:szCs w:val="22"/>
        </w:rPr>
        <w:t xml:space="preserve">, </w:t>
      </w:r>
      <w:r w:rsidR="00424047" w:rsidRPr="00D524E0">
        <w:rPr>
          <w:sz w:val="22"/>
          <w:szCs w:val="22"/>
        </w:rPr>
        <w:t>technickému dozoru stavebníka (TDI)</w:t>
      </w:r>
      <w:r w:rsidR="005E75E5" w:rsidRPr="00D524E0">
        <w:rPr>
          <w:i/>
          <w:iCs/>
          <w:sz w:val="22"/>
          <w:szCs w:val="22"/>
        </w:rPr>
        <w:t xml:space="preserve"> </w:t>
      </w:r>
      <w:r w:rsidR="005E75E5" w:rsidRPr="00D524E0">
        <w:rPr>
          <w:iCs/>
          <w:sz w:val="22"/>
          <w:szCs w:val="22"/>
        </w:rPr>
        <w:t>a zprac</w:t>
      </w:r>
      <w:r w:rsidRPr="00D524E0">
        <w:rPr>
          <w:iCs/>
          <w:sz w:val="22"/>
          <w:szCs w:val="22"/>
        </w:rPr>
        <w:t>ovateli Projektové dokumentace uvedenému v bodě 2.2.</w:t>
      </w:r>
      <w:r w:rsidRPr="008738CA">
        <w:rPr>
          <w:iCs/>
          <w:sz w:val="22"/>
          <w:szCs w:val="22"/>
        </w:rPr>
        <w:t xml:space="preserve"> této smlouvy s dostatečným předstihem před zahájením výroby. Objednatel se zavazuje, že do 2</w:t>
      </w:r>
      <w:r w:rsidR="005E75E5" w:rsidRPr="008738CA">
        <w:rPr>
          <w:iCs/>
          <w:sz w:val="22"/>
          <w:szCs w:val="22"/>
        </w:rPr>
        <w:t> </w:t>
      </w:r>
      <w:r w:rsidRPr="008738CA">
        <w:rPr>
          <w:iCs/>
          <w:sz w:val="22"/>
          <w:szCs w:val="22"/>
        </w:rPr>
        <w:t xml:space="preserve">týdnů od obdržení </w:t>
      </w:r>
      <w:r w:rsidR="005E75E5" w:rsidRPr="008738CA">
        <w:rPr>
          <w:iCs/>
          <w:sz w:val="22"/>
          <w:szCs w:val="22"/>
        </w:rPr>
        <w:t xml:space="preserve">dílenské </w:t>
      </w:r>
      <w:r w:rsidRPr="008738CA">
        <w:rPr>
          <w:iCs/>
          <w:sz w:val="22"/>
          <w:szCs w:val="22"/>
        </w:rPr>
        <w:t>dokumentace sdělí zhotoviteli k</w:t>
      </w:r>
      <w:r w:rsidR="005E75E5" w:rsidRPr="008738CA">
        <w:rPr>
          <w:iCs/>
          <w:sz w:val="22"/>
          <w:szCs w:val="22"/>
        </w:rPr>
        <w:t xml:space="preserve"> dílenské</w:t>
      </w:r>
      <w:r w:rsidRPr="008738CA">
        <w:rPr>
          <w:iCs/>
          <w:sz w:val="22"/>
          <w:szCs w:val="22"/>
        </w:rPr>
        <w:t xml:space="preserve"> dokumentaci své stanovisko.</w:t>
      </w:r>
    </w:p>
    <w:p w:rsidR="004D76CE" w:rsidRPr="008738CA" w:rsidRDefault="004D76CE" w:rsidP="004D76CE">
      <w:pPr>
        <w:tabs>
          <w:tab w:val="left" w:pos="567"/>
          <w:tab w:val="left" w:pos="2127"/>
        </w:tabs>
        <w:ind w:left="567"/>
        <w:jc w:val="both"/>
        <w:rPr>
          <w:sz w:val="22"/>
          <w:szCs w:val="22"/>
        </w:rPr>
      </w:pPr>
      <w:r w:rsidRPr="008738CA">
        <w:rPr>
          <w:sz w:val="22"/>
          <w:szCs w:val="22"/>
        </w:rPr>
        <w:t xml:space="preserve">Zhotovitel není oprávněn do doby, než příslušné osoby objednatele odsouhlasí předloženou </w:t>
      </w:r>
      <w:r w:rsidR="005E75E5" w:rsidRPr="008738CA">
        <w:rPr>
          <w:sz w:val="22"/>
          <w:szCs w:val="22"/>
        </w:rPr>
        <w:t>dílenskou</w:t>
      </w:r>
      <w:r w:rsidRPr="008738CA">
        <w:rPr>
          <w:sz w:val="22"/>
          <w:szCs w:val="22"/>
        </w:rPr>
        <w:t xml:space="preserve"> dokumentaci, zahájit, resp. pokračovat ve výrobě jakékoliv části díla, u které si objednatel vyhradil předložení </w:t>
      </w:r>
      <w:r w:rsidR="005E75E5" w:rsidRPr="008738CA">
        <w:rPr>
          <w:sz w:val="22"/>
          <w:szCs w:val="22"/>
        </w:rPr>
        <w:t xml:space="preserve">dílenské </w:t>
      </w:r>
      <w:r w:rsidRPr="008738CA">
        <w:rPr>
          <w:sz w:val="22"/>
          <w:szCs w:val="22"/>
        </w:rPr>
        <w:t>dokumentace. V případě, že zhotovitel vyrobí příslušnou část díla bez toho, aby ji příslušné osoby objednatele schválily, a tato část díla nebude odpovídat dokumentaci schválené příslušnými osobami objednatele, není objednatel povinen dílo, resp. jeho část převzít, ani hradit žádné náklady, které zhotovitel vynaloží v souvislosti s výměnou neschválené části díla.</w:t>
      </w:r>
      <w:r w:rsidRPr="008738CA">
        <w:rPr>
          <w:color w:val="0070C0"/>
          <w:sz w:val="22"/>
          <w:szCs w:val="22"/>
        </w:rPr>
        <w:t xml:space="preserve"> </w:t>
      </w:r>
    </w:p>
    <w:p w:rsidR="00E54CEF" w:rsidRPr="008738CA" w:rsidRDefault="00E54CEF" w:rsidP="00A57DFF">
      <w:pPr>
        <w:numPr>
          <w:ilvl w:val="0"/>
          <w:numId w:val="7"/>
        </w:numPr>
        <w:tabs>
          <w:tab w:val="left" w:pos="567"/>
          <w:tab w:val="left" w:pos="993"/>
          <w:tab w:val="left" w:pos="2127"/>
        </w:tabs>
        <w:spacing w:before="80"/>
        <w:ind w:left="567" w:hanging="567"/>
        <w:jc w:val="both"/>
        <w:rPr>
          <w:sz w:val="22"/>
          <w:szCs w:val="22"/>
        </w:rPr>
      </w:pPr>
      <w:r w:rsidRPr="008738CA">
        <w:rPr>
          <w:sz w:val="22"/>
          <w:szCs w:val="22"/>
        </w:rPr>
        <w:t xml:space="preserve">Zhotovitel bude při provádění díla respektovat a plnit podmínky stanovené pro provádění díla dotčenými orgány státní správy a správci inženýrských sítí. </w:t>
      </w:r>
    </w:p>
    <w:p w:rsidR="003D2F69" w:rsidRPr="008738CA" w:rsidRDefault="003D2F69" w:rsidP="005479F1">
      <w:pPr>
        <w:numPr>
          <w:ilvl w:val="0"/>
          <w:numId w:val="7"/>
        </w:numPr>
        <w:tabs>
          <w:tab w:val="left" w:pos="567"/>
          <w:tab w:val="left" w:pos="1134"/>
        </w:tabs>
        <w:spacing w:before="80"/>
        <w:ind w:left="567" w:hanging="567"/>
        <w:jc w:val="both"/>
        <w:rPr>
          <w:iCs/>
          <w:sz w:val="22"/>
          <w:szCs w:val="22"/>
        </w:rPr>
      </w:pPr>
      <w:r w:rsidRPr="008738CA">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E54CEF" w:rsidRPr="008738CA" w:rsidRDefault="00E54CEF" w:rsidP="00A57DFF">
      <w:pPr>
        <w:numPr>
          <w:ilvl w:val="0"/>
          <w:numId w:val="7"/>
        </w:numPr>
        <w:tabs>
          <w:tab w:val="left" w:pos="567"/>
          <w:tab w:val="left" w:pos="993"/>
          <w:tab w:val="left" w:pos="2127"/>
        </w:tabs>
        <w:spacing w:before="80"/>
        <w:ind w:left="567" w:hanging="567"/>
        <w:jc w:val="both"/>
        <w:rPr>
          <w:sz w:val="22"/>
          <w:szCs w:val="22"/>
        </w:rPr>
      </w:pPr>
      <w:r w:rsidRPr="008738CA">
        <w:rPr>
          <w:sz w:val="22"/>
          <w:szCs w:val="22"/>
        </w:rPr>
        <w:t>Zhotovitel je povinen během provádění díla informovat objednatele o veškerých skutečnostech rozhodných pro řádné provádění díla. V průběhu provádění díla bude objednatel</w:t>
      </w:r>
      <w:r w:rsidR="009A254F" w:rsidRPr="008738CA">
        <w:rPr>
          <w:sz w:val="22"/>
          <w:szCs w:val="22"/>
        </w:rPr>
        <w:t xml:space="preserve"> (resp. zástupce pro věci technické objednatele</w:t>
      </w:r>
      <w:r w:rsidR="00894EEE" w:rsidRPr="008738CA">
        <w:rPr>
          <w:sz w:val="22"/>
          <w:szCs w:val="22"/>
        </w:rPr>
        <w:t>)</w:t>
      </w:r>
      <w:r w:rsidRPr="008738CA">
        <w:rPr>
          <w:sz w:val="22"/>
          <w:szCs w:val="22"/>
        </w:rPr>
        <w:t xml:space="preserve"> svolávat kontrolní dny, a to </w:t>
      </w:r>
      <w:r w:rsidRPr="008738CA">
        <w:rPr>
          <w:iCs/>
          <w:sz w:val="22"/>
          <w:szCs w:val="22"/>
        </w:rPr>
        <w:t>zpravidla</w:t>
      </w:r>
      <w:r w:rsidRPr="008738CA">
        <w:rPr>
          <w:sz w:val="22"/>
          <w:szCs w:val="22"/>
        </w:rPr>
        <w:t xml:space="preserve"> 1x </w:t>
      </w:r>
      <w:r w:rsidRPr="00015177">
        <w:rPr>
          <w:sz w:val="22"/>
          <w:szCs w:val="22"/>
        </w:rPr>
        <w:t xml:space="preserve">za </w:t>
      </w:r>
      <w:r w:rsidR="006F2B93" w:rsidRPr="00015177">
        <w:rPr>
          <w:sz w:val="22"/>
          <w:szCs w:val="22"/>
        </w:rPr>
        <w:t>14</w:t>
      </w:r>
      <w:r w:rsidRPr="00015177">
        <w:rPr>
          <w:sz w:val="22"/>
          <w:szCs w:val="22"/>
        </w:rPr>
        <w:t xml:space="preserve"> dní.</w:t>
      </w:r>
    </w:p>
    <w:p w:rsidR="00E54CEF" w:rsidRPr="008738CA" w:rsidRDefault="00E54CEF" w:rsidP="0015632C">
      <w:pPr>
        <w:tabs>
          <w:tab w:val="left" w:pos="2127"/>
        </w:tabs>
        <w:ind w:left="567"/>
        <w:jc w:val="both"/>
        <w:rPr>
          <w:sz w:val="22"/>
          <w:szCs w:val="22"/>
        </w:rPr>
      </w:pPr>
      <w:r w:rsidRPr="008738CA">
        <w:rPr>
          <w:sz w:val="22"/>
          <w:szCs w:val="22"/>
        </w:rPr>
        <w:t xml:space="preserve">Kontrolních dnů se budou účastnit: </w:t>
      </w:r>
    </w:p>
    <w:p w:rsidR="003168F2" w:rsidRPr="008738CA" w:rsidRDefault="00E54CEF" w:rsidP="00C23469">
      <w:pPr>
        <w:tabs>
          <w:tab w:val="left" w:pos="851"/>
        </w:tabs>
        <w:ind w:left="851" w:hanging="284"/>
        <w:jc w:val="both"/>
        <w:rPr>
          <w:sz w:val="22"/>
          <w:szCs w:val="22"/>
        </w:rPr>
      </w:pPr>
      <w:r w:rsidRPr="008738CA">
        <w:rPr>
          <w:sz w:val="22"/>
          <w:szCs w:val="22"/>
        </w:rPr>
        <w:t xml:space="preserve">- </w:t>
      </w:r>
      <w:r w:rsidRPr="008738CA">
        <w:rPr>
          <w:sz w:val="22"/>
          <w:szCs w:val="22"/>
        </w:rPr>
        <w:tab/>
      </w:r>
      <w:r w:rsidR="003168F2" w:rsidRPr="008738CA">
        <w:rPr>
          <w:sz w:val="22"/>
          <w:szCs w:val="22"/>
        </w:rPr>
        <w:t>technický dozor stavebníka (TDI),</w:t>
      </w:r>
    </w:p>
    <w:p w:rsidR="00E54CEF" w:rsidRPr="008738CA" w:rsidRDefault="003168F2" w:rsidP="00C23469">
      <w:pPr>
        <w:tabs>
          <w:tab w:val="left" w:pos="851"/>
        </w:tabs>
        <w:ind w:left="851" w:hanging="284"/>
        <w:jc w:val="both"/>
        <w:rPr>
          <w:sz w:val="22"/>
          <w:szCs w:val="22"/>
        </w:rPr>
      </w:pPr>
      <w:r w:rsidRPr="008738CA">
        <w:rPr>
          <w:sz w:val="22"/>
          <w:szCs w:val="22"/>
        </w:rPr>
        <w:t>-</w:t>
      </w:r>
      <w:r w:rsidRPr="008738CA">
        <w:rPr>
          <w:sz w:val="22"/>
          <w:szCs w:val="22"/>
        </w:rPr>
        <w:tab/>
      </w:r>
      <w:r w:rsidR="00E54CEF" w:rsidRPr="008738CA">
        <w:rPr>
          <w:sz w:val="22"/>
          <w:szCs w:val="22"/>
        </w:rPr>
        <w:t xml:space="preserve">zástupce pro věci technické objednatele, </w:t>
      </w:r>
    </w:p>
    <w:p w:rsidR="00E54CEF" w:rsidRPr="008738CA" w:rsidRDefault="00E54CEF" w:rsidP="00C23469">
      <w:pPr>
        <w:tabs>
          <w:tab w:val="left" w:pos="851"/>
        </w:tabs>
        <w:ind w:left="851" w:hanging="284"/>
        <w:jc w:val="both"/>
        <w:rPr>
          <w:snapToGrid w:val="0"/>
          <w:sz w:val="22"/>
          <w:szCs w:val="22"/>
        </w:rPr>
      </w:pPr>
      <w:r w:rsidRPr="008738CA">
        <w:rPr>
          <w:snapToGrid w:val="0"/>
          <w:sz w:val="22"/>
          <w:szCs w:val="22"/>
        </w:rPr>
        <w:t xml:space="preserve">- </w:t>
      </w:r>
      <w:r w:rsidRPr="008738CA">
        <w:rPr>
          <w:snapToGrid w:val="0"/>
          <w:sz w:val="22"/>
          <w:szCs w:val="22"/>
        </w:rPr>
        <w:tab/>
        <w:t>zástupce pro věci technické zhotovitele,</w:t>
      </w:r>
    </w:p>
    <w:p w:rsidR="00E54CEF" w:rsidRPr="008738CA" w:rsidRDefault="00E54CEF" w:rsidP="00C23469">
      <w:pPr>
        <w:tabs>
          <w:tab w:val="left" w:pos="851"/>
        </w:tabs>
        <w:ind w:left="851" w:hanging="284"/>
        <w:jc w:val="both"/>
        <w:rPr>
          <w:snapToGrid w:val="0"/>
          <w:sz w:val="22"/>
          <w:szCs w:val="22"/>
        </w:rPr>
      </w:pPr>
      <w:r w:rsidRPr="008738CA">
        <w:rPr>
          <w:snapToGrid w:val="0"/>
          <w:sz w:val="22"/>
          <w:szCs w:val="22"/>
        </w:rPr>
        <w:t xml:space="preserve">- </w:t>
      </w:r>
      <w:r w:rsidRPr="008738CA">
        <w:rPr>
          <w:snapToGrid w:val="0"/>
          <w:sz w:val="22"/>
          <w:szCs w:val="22"/>
        </w:rPr>
        <w:tab/>
        <w:t>zpracovatel Projektové dokumentace,</w:t>
      </w:r>
    </w:p>
    <w:p w:rsidR="00E54CEF" w:rsidRPr="008738CA" w:rsidRDefault="00E54CEF" w:rsidP="00C23469">
      <w:pPr>
        <w:tabs>
          <w:tab w:val="left" w:pos="851"/>
        </w:tabs>
        <w:ind w:left="851" w:hanging="284"/>
        <w:jc w:val="both"/>
        <w:rPr>
          <w:sz w:val="22"/>
          <w:szCs w:val="22"/>
        </w:rPr>
      </w:pPr>
      <w:r w:rsidRPr="008738CA">
        <w:rPr>
          <w:sz w:val="22"/>
          <w:szCs w:val="22"/>
        </w:rPr>
        <w:t xml:space="preserve">- </w:t>
      </w:r>
      <w:r w:rsidRPr="008738CA">
        <w:rPr>
          <w:sz w:val="22"/>
          <w:szCs w:val="22"/>
        </w:rPr>
        <w:tab/>
        <w:t>osoby přizvané k</w:t>
      </w:r>
      <w:r w:rsidRPr="008738CA">
        <w:rPr>
          <w:iCs/>
          <w:sz w:val="22"/>
          <w:szCs w:val="22"/>
        </w:rPr>
        <w:t xml:space="preserve"> </w:t>
      </w:r>
      <w:r w:rsidRPr="008738CA">
        <w:rPr>
          <w:sz w:val="22"/>
          <w:szCs w:val="22"/>
        </w:rPr>
        <w:t>účasti některou ze shora uvedených</w:t>
      </w:r>
      <w:r w:rsidRPr="008738CA">
        <w:rPr>
          <w:iCs/>
          <w:sz w:val="22"/>
          <w:szCs w:val="22"/>
        </w:rPr>
        <w:t xml:space="preserve"> </w:t>
      </w:r>
      <w:r w:rsidRPr="008738CA">
        <w:rPr>
          <w:sz w:val="22"/>
          <w:szCs w:val="22"/>
        </w:rPr>
        <w:t>osob.</w:t>
      </w:r>
    </w:p>
    <w:p w:rsidR="00E54CEF" w:rsidRPr="008738CA" w:rsidRDefault="00E54CEF" w:rsidP="0015632C">
      <w:pPr>
        <w:tabs>
          <w:tab w:val="left" w:pos="2127"/>
        </w:tabs>
        <w:ind w:left="567"/>
        <w:jc w:val="both"/>
        <w:rPr>
          <w:sz w:val="22"/>
          <w:szCs w:val="22"/>
        </w:rPr>
      </w:pPr>
      <w:r w:rsidRPr="008738CA">
        <w:rPr>
          <w:sz w:val="22"/>
          <w:szCs w:val="22"/>
        </w:rPr>
        <w:t xml:space="preserve">Z kontrolních dnů budou </w:t>
      </w:r>
      <w:r w:rsidR="00875745" w:rsidRPr="008738CA">
        <w:rPr>
          <w:sz w:val="22"/>
          <w:szCs w:val="22"/>
        </w:rPr>
        <w:t xml:space="preserve">svolavatelem </w:t>
      </w:r>
      <w:r w:rsidRPr="008738CA">
        <w:rPr>
          <w:sz w:val="22"/>
          <w:szCs w:val="22"/>
        </w:rPr>
        <w:t>pořízeny písemné zápisy</w:t>
      </w:r>
      <w:r w:rsidRPr="008738CA">
        <w:rPr>
          <w:snapToGrid w:val="0"/>
          <w:sz w:val="22"/>
          <w:szCs w:val="22"/>
        </w:rPr>
        <w:t xml:space="preserve"> v českém jazyce</w:t>
      </w:r>
      <w:r w:rsidRPr="008738CA">
        <w:rPr>
          <w:sz w:val="22"/>
          <w:szCs w:val="22"/>
        </w:rPr>
        <w:t>, přičemž těmito nelze měnit tuto smlouvu ani její přílohy.</w:t>
      </w:r>
    </w:p>
    <w:p w:rsidR="00E54CEF" w:rsidRPr="008738CA" w:rsidRDefault="00E54CEF" w:rsidP="00A57DFF">
      <w:pPr>
        <w:numPr>
          <w:ilvl w:val="0"/>
          <w:numId w:val="7"/>
        </w:numPr>
        <w:tabs>
          <w:tab w:val="left" w:pos="567"/>
          <w:tab w:val="left" w:pos="993"/>
          <w:tab w:val="left" w:pos="2127"/>
        </w:tabs>
        <w:spacing w:before="80"/>
        <w:ind w:left="567" w:hanging="567"/>
        <w:jc w:val="both"/>
        <w:rPr>
          <w:sz w:val="22"/>
          <w:szCs w:val="22"/>
        </w:rPr>
      </w:pPr>
      <w:r w:rsidRPr="008738CA">
        <w:rPr>
          <w:sz w:val="22"/>
          <w:szCs w:val="22"/>
        </w:rPr>
        <w:lastRenderedPageBreak/>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E54CEF" w:rsidRPr="008738CA" w:rsidRDefault="00E54CEF" w:rsidP="007340D6">
      <w:pPr>
        <w:numPr>
          <w:ilvl w:val="0"/>
          <w:numId w:val="7"/>
        </w:numPr>
        <w:tabs>
          <w:tab w:val="left" w:pos="1276"/>
          <w:tab w:val="left" w:pos="2127"/>
        </w:tabs>
        <w:spacing w:before="80"/>
        <w:ind w:left="567" w:hanging="624"/>
        <w:jc w:val="both"/>
        <w:rPr>
          <w:sz w:val="22"/>
          <w:szCs w:val="22"/>
        </w:rPr>
      </w:pPr>
      <w:r w:rsidRPr="008738CA">
        <w:rPr>
          <w:sz w:val="22"/>
          <w:szCs w:val="22"/>
        </w:rPr>
        <w:t xml:space="preserve">Zhotovitel v plné míře odpovídá za bezpečnost a ochranu všech svých </w:t>
      </w:r>
      <w:r w:rsidRPr="008738CA">
        <w:rPr>
          <w:iCs/>
          <w:sz w:val="22"/>
          <w:szCs w:val="22"/>
        </w:rPr>
        <w:t xml:space="preserve">zaměstnanců a </w:t>
      </w:r>
      <w:proofErr w:type="spellStart"/>
      <w:r w:rsidR="00477D04" w:rsidRPr="008738CA">
        <w:rPr>
          <w:iCs/>
          <w:sz w:val="22"/>
          <w:szCs w:val="22"/>
        </w:rPr>
        <w:t>podzhotovitelů</w:t>
      </w:r>
      <w:proofErr w:type="spellEnd"/>
      <w:r w:rsidR="00477D04" w:rsidRPr="008738CA">
        <w:rPr>
          <w:iCs/>
          <w:sz w:val="22"/>
          <w:szCs w:val="22"/>
        </w:rPr>
        <w:t xml:space="preserve"> </w:t>
      </w:r>
      <w:r w:rsidRPr="008738CA">
        <w:rPr>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E54CEF" w:rsidRPr="008738CA" w:rsidRDefault="00875745" w:rsidP="006E6958">
      <w:pPr>
        <w:numPr>
          <w:ilvl w:val="0"/>
          <w:numId w:val="7"/>
        </w:numPr>
        <w:tabs>
          <w:tab w:val="left" w:pos="567"/>
          <w:tab w:val="left" w:pos="1134"/>
          <w:tab w:val="left" w:pos="1276"/>
        </w:tabs>
        <w:spacing w:before="80"/>
        <w:ind w:left="567" w:hanging="624"/>
        <w:jc w:val="both"/>
        <w:rPr>
          <w:sz w:val="22"/>
          <w:szCs w:val="22"/>
        </w:rPr>
      </w:pPr>
      <w:r w:rsidRPr="008738CA">
        <w:rPr>
          <w:sz w:val="22"/>
          <w:szCs w:val="22"/>
        </w:rPr>
        <w:t xml:space="preserve">Objednatel jmenuje v souladu se zákonem č. 309/2006 Sb., ve znění pozdějších změn, koordinátora BOZP, který bude vykonávat činnost dle platných právních předpisů. </w:t>
      </w:r>
      <w:r w:rsidR="00E54CEF" w:rsidRPr="008738CA">
        <w:rPr>
          <w:sz w:val="22"/>
          <w:szCs w:val="22"/>
        </w:rPr>
        <w:t xml:space="preserve">Zhotovitel je povinen poskytovat součinnost koordinátorovi BOZP objednatele </w:t>
      </w:r>
      <w:r w:rsidR="00F753F6" w:rsidRPr="008738CA">
        <w:rPr>
          <w:sz w:val="22"/>
          <w:szCs w:val="22"/>
        </w:rPr>
        <w:t>a umožnit výkon činnosti koordinátora BOZP</w:t>
      </w:r>
      <w:r w:rsidR="00E54CEF" w:rsidRPr="008738CA">
        <w:rPr>
          <w:sz w:val="22"/>
          <w:szCs w:val="22"/>
        </w:rPr>
        <w:t>.</w:t>
      </w:r>
    </w:p>
    <w:p w:rsidR="0004040F" w:rsidRDefault="00E54CEF" w:rsidP="0004040F">
      <w:pPr>
        <w:numPr>
          <w:ilvl w:val="0"/>
          <w:numId w:val="7"/>
        </w:numPr>
        <w:tabs>
          <w:tab w:val="left" w:pos="567"/>
          <w:tab w:val="left" w:pos="1134"/>
          <w:tab w:val="left" w:pos="1276"/>
        </w:tabs>
        <w:spacing w:before="80"/>
        <w:ind w:left="567" w:hanging="624"/>
        <w:jc w:val="both"/>
        <w:rPr>
          <w:sz w:val="22"/>
          <w:szCs w:val="22"/>
        </w:rPr>
      </w:pPr>
      <w:r w:rsidRPr="008738CA">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738CA">
        <w:rPr>
          <w:iCs/>
          <w:sz w:val="22"/>
          <w:szCs w:val="22"/>
        </w:rPr>
        <w:t xml:space="preserve">škodu bez zbytečného odkladu odstranit a není-li to možné, tak finančně nahradit. </w:t>
      </w:r>
      <w:r w:rsidRPr="008738CA">
        <w:rPr>
          <w:sz w:val="22"/>
          <w:szCs w:val="22"/>
        </w:rPr>
        <w:t>Veškeré náklady s tím spojené nese zhotovitel.</w:t>
      </w:r>
    </w:p>
    <w:p w:rsidR="0004040F" w:rsidRPr="00C15C42" w:rsidRDefault="0004040F" w:rsidP="0004040F">
      <w:pPr>
        <w:numPr>
          <w:ilvl w:val="0"/>
          <w:numId w:val="7"/>
        </w:numPr>
        <w:tabs>
          <w:tab w:val="left" w:pos="567"/>
          <w:tab w:val="left" w:pos="1134"/>
          <w:tab w:val="left" w:pos="1276"/>
        </w:tabs>
        <w:spacing w:before="80"/>
        <w:ind w:left="567" w:hanging="624"/>
        <w:jc w:val="both"/>
        <w:rPr>
          <w:snapToGrid w:val="0"/>
          <w:sz w:val="22"/>
          <w:szCs w:val="22"/>
        </w:rPr>
      </w:pPr>
      <w:r w:rsidRPr="00C15C42">
        <w:rPr>
          <w:snapToGrid w:val="0"/>
          <w:sz w:val="22"/>
          <w:szCs w:val="22"/>
        </w:rPr>
        <w:t>Při zahájení prací na díle je zhotovitel povinen provést pasportizaci a fotodokumentaci objektů sousedících se stavbou a tuto předat objednateli. Fotodokumentace bude použita při posuzování škod vzniklých na okolních pozemcích při provádění stavby. Zhotovitel je povinen pořizovat po dob</w:t>
      </w:r>
      <w:r w:rsidR="00DE54F4" w:rsidRPr="00C15C42">
        <w:rPr>
          <w:snapToGrid w:val="0"/>
          <w:sz w:val="22"/>
          <w:szCs w:val="22"/>
        </w:rPr>
        <w:t>u provádění díla fotodokumentaci</w:t>
      </w:r>
      <w:r w:rsidRPr="00C15C42">
        <w:rPr>
          <w:snapToGrid w:val="0"/>
          <w:sz w:val="22"/>
          <w:szCs w:val="22"/>
        </w:rPr>
        <w:t xml:space="preserve"> provádění díla.</w:t>
      </w:r>
    </w:p>
    <w:p w:rsidR="00E54CEF" w:rsidRPr="0004040F" w:rsidRDefault="00E54CEF" w:rsidP="0004040F">
      <w:pPr>
        <w:numPr>
          <w:ilvl w:val="0"/>
          <w:numId w:val="7"/>
        </w:numPr>
        <w:tabs>
          <w:tab w:val="left" w:pos="567"/>
          <w:tab w:val="left" w:pos="1134"/>
          <w:tab w:val="left" w:pos="1276"/>
        </w:tabs>
        <w:spacing w:before="80"/>
        <w:ind w:left="567" w:hanging="624"/>
        <w:jc w:val="both"/>
        <w:rPr>
          <w:snapToGrid w:val="0"/>
          <w:sz w:val="22"/>
          <w:szCs w:val="22"/>
        </w:rPr>
      </w:pPr>
      <w:r w:rsidRPr="008738CA">
        <w:rPr>
          <w:snapToGrid w:val="0"/>
          <w:sz w:val="22"/>
          <w:szCs w:val="22"/>
        </w:rPr>
        <w:t xml:space="preserve">Zhotovitel je povinen v </w:t>
      </w:r>
      <w:r w:rsidRPr="0004040F">
        <w:rPr>
          <w:snapToGrid w:val="0"/>
          <w:sz w:val="22"/>
          <w:szCs w:val="22"/>
        </w:rPr>
        <w:t>každém okamžiku zajistit dílo, materiál a své stroje či nářadí nutné k provádění díla</w:t>
      </w:r>
      <w:r w:rsidRPr="008738CA">
        <w:rPr>
          <w:snapToGrid w:val="0"/>
          <w:sz w:val="22"/>
          <w:szCs w:val="22"/>
        </w:rPr>
        <w:t xml:space="preserve"> a zařízení staveniště </w:t>
      </w:r>
      <w:r w:rsidRPr="0004040F">
        <w:rPr>
          <w:snapToGrid w:val="0"/>
          <w:sz w:val="22"/>
          <w:szCs w:val="22"/>
        </w:rPr>
        <w:t xml:space="preserve">proti poškození, ztrátě a krádeži. </w:t>
      </w:r>
    </w:p>
    <w:p w:rsidR="00E54CEF" w:rsidRPr="008738CA" w:rsidRDefault="00E54CEF" w:rsidP="0004040F">
      <w:pPr>
        <w:numPr>
          <w:ilvl w:val="0"/>
          <w:numId w:val="7"/>
        </w:numPr>
        <w:tabs>
          <w:tab w:val="left" w:pos="567"/>
          <w:tab w:val="left" w:pos="1134"/>
          <w:tab w:val="left" w:pos="1276"/>
        </w:tabs>
        <w:spacing w:before="80"/>
        <w:ind w:left="567" w:hanging="624"/>
        <w:jc w:val="both"/>
        <w:rPr>
          <w:iCs/>
          <w:sz w:val="22"/>
          <w:szCs w:val="22"/>
        </w:rPr>
      </w:pPr>
      <w:r w:rsidRPr="008738CA">
        <w:rPr>
          <w:sz w:val="22"/>
          <w:szCs w:val="22"/>
        </w:rPr>
        <w:t>Zhotovitel předloží prohlášení o shodě dle zákona č. 22/1997 Sb., ve znění pozdějších předpisů, u materiálů připravených pro provádění díla, a to ještě před je</w:t>
      </w:r>
      <w:r w:rsidR="00E73809" w:rsidRPr="008738CA">
        <w:rPr>
          <w:sz w:val="22"/>
          <w:szCs w:val="22"/>
        </w:rPr>
        <w:t>jich</w:t>
      </w:r>
      <w:r w:rsidRPr="008738CA">
        <w:rPr>
          <w:sz w:val="22"/>
          <w:szCs w:val="22"/>
        </w:rPr>
        <w:t xml:space="preserve"> zabudováním do díla. Nepředloží-li toto </w:t>
      </w:r>
      <w:r w:rsidRPr="0004040F">
        <w:rPr>
          <w:snapToGrid w:val="0"/>
          <w:sz w:val="22"/>
          <w:szCs w:val="22"/>
        </w:rPr>
        <w:t>prohlášení</w:t>
      </w:r>
      <w:r w:rsidRPr="008738CA">
        <w:rPr>
          <w:sz w:val="22"/>
          <w:szCs w:val="22"/>
        </w:rPr>
        <w:t xml:space="preserve"> o shodě, nesmí materiál zabudovat do díla, a pokud tak v rozporu s touto povinností učiní, je povinen tento materiál na své náklady z díla odstranit, a to na základě výzvy objednatele.</w:t>
      </w:r>
    </w:p>
    <w:p w:rsidR="0004040F" w:rsidRDefault="0004040F" w:rsidP="00C55B10">
      <w:pPr>
        <w:tabs>
          <w:tab w:val="left" w:pos="567"/>
          <w:tab w:val="left" w:pos="2127"/>
        </w:tabs>
        <w:jc w:val="center"/>
        <w:rPr>
          <w:b/>
          <w:sz w:val="22"/>
          <w:szCs w:val="22"/>
        </w:rPr>
      </w:pPr>
    </w:p>
    <w:p w:rsidR="006C4C80" w:rsidRPr="008738CA" w:rsidRDefault="00C55B10" w:rsidP="00C55B10">
      <w:pPr>
        <w:tabs>
          <w:tab w:val="left" w:pos="567"/>
          <w:tab w:val="left" w:pos="2127"/>
        </w:tabs>
        <w:jc w:val="center"/>
        <w:rPr>
          <w:b/>
          <w:sz w:val="22"/>
          <w:szCs w:val="22"/>
        </w:rPr>
      </w:pPr>
      <w:r w:rsidRPr="008738CA">
        <w:rPr>
          <w:b/>
          <w:sz w:val="22"/>
          <w:szCs w:val="22"/>
        </w:rPr>
        <w:t>XI.</w:t>
      </w:r>
    </w:p>
    <w:p w:rsidR="006C4C80" w:rsidRPr="008738CA" w:rsidRDefault="006C4C80" w:rsidP="006C4C80">
      <w:pPr>
        <w:tabs>
          <w:tab w:val="left" w:pos="567"/>
          <w:tab w:val="left" w:pos="2127"/>
        </w:tabs>
        <w:spacing w:after="80"/>
        <w:jc w:val="center"/>
        <w:rPr>
          <w:b/>
          <w:sz w:val="22"/>
          <w:szCs w:val="22"/>
        </w:rPr>
      </w:pPr>
      <w:r w:rsidRPr="008738CA">
        <w:rPr>
          <w:b/>
          <w:sz w:val="22"/>
          <w:szCs w:val="22"/>
        </w:rPr>
        <w:t>Kvalifikace zhotovitele a</w:t>
      </w:r>
      <w:r w:rsidR="00396616" w:rsidRPr="008738CA">
        <w:rPr>
          <w:b/>
          <w:sz w:val="22"/>
          <w:szCs w:val="22"/>
        </w:rPr>
        <w:t xml:space="preserve"> </w:t>
      </w:r>
      <w:proofErr w:type="spellStart"/>
      <w:r w:rsidR="00396616" w:rsidRPr="008738CA">
        <w:rPr>
          <w:b/>
          <w:sz w:val="22"/>
          <w:szCs w:val="22"/>
        </w:rPr>
        <w:t>podzhotovitelé</w:t>
      </w:r>
      <w:proofErr w:type="spellEnd"/>
    </w:p>
    <w:p w:rsidR="006C4C80" w:rsidRPr="008738CA" w:rsidRDefault="006C4C80" w:rsidP="00A57DFF">
      <w:pPr>
        <w:numPr>
          <w:ilvl w:val="0"/>
          <w:numId w:val="31"/>
        </w:numPr>
        <w:tabs>
          <w:tab w:val="left" w:pos="567"/>
          <w:tab w:val="left" w:pos="993"/>
          <w:tab w:val="left" w:pos="2127"/>
        </w:tabs>
        <w:spacing w:before="80"/>
        <w:ind w:left="567" w:hanging="567"/>
        <w:jc w:val="both"/>
        <w:rPr>
          <w:sz w:val="22"/>
          <w:szCs w:val="22"/>
        </w:rPr>
      </w:pPr>
      <w:r w:rsidRPr="008738CA">
        <w:rPr>
          <w:sz w:val="22"/>
          <w:szCs w:val="22"/>
        </w:rPr>
        <w:t xml:space="preserve">Veškeré odborné práce musí vykonávat </w:t>
      </w:r>
      <w:r w:rsidRPr="008738CA">
        <w:rPr>
          <w:iCs/>
          <w:sz w:val="22"/>
          <w:szCs w:val="22"/>
        </w:rPr>
        <w:t>zaměstnanci</w:t>
      </w:r>
      <w:r w:rsidRPr="008738CA">
        <w:rPr>
          <w:sz w:val="22"/>
          <w:szCs w:val="22"/>
        </w:rPr>
        <w:t xml:space="preserve"> zhotovitele nebo jeho </w:t>
      </w:r>
      <w:proofErr w:type="spellStart"/>
      <w:r w:rsidR="00533B81" w:rsidRPr="008738CA">
        <w:rPr>
          <w:sz w:val="22"/>
          <w:szCs w:val="22"/>
        </w:rPr>
        <w:t>podzhotovitelů</w:t>
      </w:r>
      <w:proofErr w:type="spellEnd"/>
      <w:r w:rsidRPr="008738CA">
        <w:rPr>
          <w:sz w:val="22"/>
          <w:szCs w:val="22"/>
        </w:rPr>
        <w:t xml:space="preserve"> mající příslušnou kvalifikaci. Doklad o kvalifikaci </w:t>
      </w:r>
      <w:r w:rsidRPr="008738CA">
        <w:rPr>
          <w:iCs/>
          <w:sz w:val="22"/>
          <w:szCs w:val="22"/>
        </w:rPr>
        <w:t>zaměstnanců</w:t>
      </w:r>
      <w:r w:rsidRPr="008738CA">
        <w:rPr>
          <w:sz w:val="22"/>
          <w:szCs w:val="22"/>
        </w:rPr>
        <w:t xml:space="preserve"> či </w:t>
      </w:r>
      <w:proofErr w:type="spellStart"/>
      <w:r w:rsidR="00533B81" w:rsidRPr="008738CA">
        <w:rPr>
          <w:sz w:val="22"/>
          <w:szCs w:val="22"/>
        </w:rPr>
        <w:t>podzhotovitelů</w:t>
      </w:r>
      <w:proofErr w:type="spellEnd"/>
      <w:r w:rsidRPr="008738CA">
        <w:rPr>
          <w:sz w:val="22"/>
          <w:szCs w:val="22"/>
        </w:rPr>
        <w:t xml:space="preserve"> je zhotovitel na požádání objednatele povinen doložit.</w:t>
      </w:r>
      <w:r w:rsidR="00DD066E" w:rsidRPr="008738CA">
        <w:rPr>
          <w:sz w:val="22"/>
          <w:szCs w:val="22"/>
        </w:rPr>
        <w:t xml:space="preserve"> V případě, že zhotovitel kvalifikaci nedoloží, nebo ji doloží a tato bude nedostatečná, </w:t>
      </w:r>
      <w:r w:rsidR="00182F16" w:rsidRPr="008738CA">
        <w:rPr>
          <w:sz w:val="22"/>
          <w:szCs w:val="22"/>
        </w:rPr>
        <w:t xml:space="preserve">má </w:t>
      </w:r>
      <w:r w:rsidR="00DD066E" w:rsidRPr="008738CA">
        <w:rPr>
          <w:sz w:val="22"/>
          <w:szCs w:val="22"/>
        </w:rPr>
        <w:t>objednatel</w:t>
      </w:r>
      <w:r w:rsidR="00182F16" w:rsidRPr="008738CA">
        <w:rPr>
          <w:sz w:val="22"/>
          <w:szCs w:val="22"/>
        </w:rPr>
        <w:t xml:space="preserve"> vůči zhotoviteli právo na</w:t>
      </w:r>
      <w:r w:rsidR="00DD066E" w:rsidRPr="008738CA">
        <w:rPr>
          <w:sz w:val="22"/>
          <w:szCs w:val="22"/>
        </w:rPr>
        <w:t xml:space="preserve"> smluvní pokutu ve výši </w:t>
      </w:r>
      <w:r w:rsidR="00B513DA" w:rsidRPr="008738CA">
        <w:rPr>
          <w:sz w:val="22"/>
          <w:szCs w:val="22"/>
        </w:rPr>
        <w:t>1</w:t>
      </w:r>
      <w:r w:rsidR="00DD066E" w:rsidRPr="008738CA">
        <w:rPr>
          <w:sz w:val="22"/>
          <w:szCs w:val="22"/>
        </w:rPr>
        <w:t> 000,- Kč za každé takovéto porušení a je oprávněn vykázat příslušné zaměstnance, kteří nedoloží kvalifikaci, z místa provádění díla.</w:t>
      </w:r>
    </w:p>
    <w:p w:rsidR="006C4C80" w:rsidRPr="008738CA" w:rsidRDefault="006C4C80" w:rsidP="00A57DFF">
      <w:pPr>
        <w:numPr>
          <w:ilvl w:val="0"/>
          <w:numId w:val="31"/>
        </w:numPr>
        <w:tabs>
          <w:tab w:val="left" w:pos="567"/>
          <w:tab w:val="left" w:pos="993"/>
          <w:tab w:val="left" w:pos="2127"/>
        </w:tabs>
        <w:spacing w:before="80"/>
        <w:ind w:left="567" w:hanging="567"/>
        <w:jc w:val="both"/>
        <w:rPr>
          <w:sz w:val="22"/>
          <w:szCs w:val="22"/>
        </w:rPr>
      </w:pPr>
      <w:r w:rsidRPr="008738CA">
        <w:rPr>
          <w:sz w:val="22"/>
          <w:szCs w:val="22"/>
        </w:rPr>
        <w:t xml:space="preserve">Zhotovitel je povinen být kvalifikovaný pro provedení díla (plnění veřejné zakázky) po celou dobu provádění díla, a to v rozsahu, v jakém prokázal svoji kvalifikaci v rámci zadávacího řízení. Doklady o kvalifikaci je zhotovitel povinen na požádání objednateli doložit ve lhůtě 10 pracovních dnů ode dne žádosti objednatele. Nepředloží-li zhotovitel doklad o kvalifikaci ve stanovené lhůtě, </w:t>
      </w:r>
      <w:r w:rsidR="00B04FEA" w:rsidRPr="008738CA">
        <w:rPr>
          <w:sz w:val="22"/>
          <w:szCs w:val="22"/>
        </w:rPr>
        <w:t>má</w:t>
      </w:r>
      <w:r w:rsidRPr="008738CA">
        <w:rPr>
          <w:sz w:val="22"/>
          <w:szCs w:val="22"/>
        </w:rPr>
        <w:t xml:space="preserve"> objednatel</w:t>
      </w:r>
      <w:r w:rsidR="00B04FEA" w:rsidRPr="008738CA">
        <w:rPr>
          <w:sz w:val="22"/>
          <w:szCs w:val="22"/>
        </w:rPr>
        <w:t xml:space="preserve"> vůči zhotoviteli právo na</w:t>
      </w:r>
      <w:r w:rsidRPr="008738CA">
        <w:rPr>
          <w:sz w:val="22"/>
          <w:szCs w:val="22"/>
        </w:rPr>
        <w:t xml:space="preserve"> smluvní pokutu ve výši </w:t>
      </w:r>
      <w:r w:rsidR="00B06366" w:rsidRPr="008738CA">
        <w:rPr>
          <w:sz w:val="22"/>
          <w:szCs w:val="22"/>
        </w:rPr>
        <w:t>5</w:t>
      </w:r>
      <w:r w:rsidRPr="008738CA">
        <w:rPr>
          <w:sz w:val="22"/>
          <w:szCs w:val="22"/>
        </w:rPr>
        <w:t xml:space="preserve"> 000,- Kč za každý nepředložený doklad a objednatel je též oprávněn od této smlouvy odstoupit. </w:t>
      </w:r>
    </w:p>
    <w:p w:rsidR="006C4C80" w:rsidRPr="008738CA" w:rsidRDefault="006C4C80" w:rsidP="00A57DFF">
      <w:pPr>
        <w:numPr>
          <w:ilvl w:val="0"/>
          <w:numId w:val="31"/>
        </w:numPr>
        <w:tabs>
          <w:tab w:val="left" w:pos="567"/>
          <w:tab w:val="left" w:pos="993"/>
          <w:tab w:val="left" w:pos="2127"/>
        </w:tabs>
        <w:spacing w:before="80"/>
        <w:ind w:left="567" w:hanging="567"/>
        <w:jc w:val="both"/>
        <w:rPr>
          <w:sz w:val="22"/>
          <w:szCs w:val="22"/>
        </w:rPr>
      </w:pPr>
      <w:r w:rsidRPr="008738CA">
        <w:rPr>
          <w:snapToGrid w:val="0"/>
          <w:sz w:val="22"/>
          <w:szCs w:val="22"/>
        </w:rPr>
        <w:t xml:space="preserve">Zhotovitel není oprávněn provádět část díla, kterou měl provádět </w:t>
      </w:r>
      <w:proofErr w:type="spellStart"/>
      <w:r w:rsidR="00CD6658" w:rsidRPr="008738CA">
        <w:rPr>
          <w:snapToGrid w:val="0"/>
          <w:sz w:val="22"/>
          <w:szCs w:val="22"/>
        </w:rPr>
        <w:t>podzhotovitel</w:t>
      </w:r>
      <w:proofErr w:type="spellEnd"/>
      <w:r w:rsidRPr="008738CA">
        <w:rPr>
          <w:snapToGrid w:val="0"/>
          <w:sz w:val="22"/>
          <w:szCs w:val="22"/>
        </w:rPr>
        <w:t>, prostřednictvím kterého</w:t>
      </w:r>
      <w:r w:rsidRPr="008738CA">
        <w:rPr>
          <w:sz w:val="22"/>
          <w:szCs w:val="22"/>
        </w:rPr>
        <w:t xml:space="preserve"> zhotovitel </w:t>
      </w:r>
      <w:r w:rsidRPr="008738CA">
        <w:rPr>
          <w:snapToGrid w:val="0"/>
          <w:sz w:val="22"/>
          <w:szCs w:val="22"/>
        </w:rPr>
        <w:t xml:space="preserve">prokazoval kvalifikaci v zadávacím řízení, sám nebo jiným </w:t>
      </w:r>
      <w:proofErr w:type="spellStart"/>
      <w:r w:rsidR="002B784A" w:rsidRPr="008738CA">
        <w:rPr>
          <w:snapToGrid w:val="0"/>
          <w:sz w:val="22"/>
          <w:szCs w:val="22"/>
        </w:rPr>
        <w:t>podzhotovit</w:t>
      </w:r>
      <w:r w:rsidRPr="008738CA">
        <w:rPr>
          <w:snapToGrid w:val="0"/>
          <w:sz w:val="22"/>
          <w:szCs w:val="22"/>
        </w:rPr>
        <w:t>elem</w:t>
      </w:r>
      <w:proofErr w:type="spellEnd"/>
      <w:r w:rsidRPr="008738CA">
        <w:rPr>
          <w:snapToGrid w:val="0"/>
          <w:sz w:val="22"/>
          <w:szCs w:val="22"/>
        </w:rPr>
        <w:t xml:space="preserve"> nesplňujícím příslušnou kvalifikaci. </w:t>
      </w:r>
      <w:r w:rsidR="002E06D0" w:rsidRPr="008738CA">
        <w:rPr>
          <w:snapToGrid w:val="0"/>
          <w:sz w:val="22"/>
          <w:szCs w:val="22"/>
        </w:rPr>
        <w:t xml:space="preserve">Změnit </w:t>
      </w:r>
      <w:proofErr w:type="spellStart"/>
      <w:r w:rsidR="002E06D0" w:rsidRPr="008738CA">
        <w:rPr>
          <w:snapToGrid w:val="0"/>
          <w:sz w:val="22"/>
          <w:szCs w:val="22"/>
        </w:rPr>
        <w:t>podzhotovitele</w:t>
      </w:r>
      <w:proofErr w:type="spellEnd"/>
      <w:r w:rsidRPr="008738CA">
        <w:rPr>
          <w:snapToGrid w:val="0"/>
          <w:sz w:val="22"/>
          <w:szCs w:val="22"/>
        </w:rPr>
        <w:t xml:space="preserve">, prostřednictvím kterého prokazoval </w:t>
      </w:r>
      <w:r w:rsidR="002E06D0" w:rsidRPr="008738CA">
        <w:rPr>
          <w:snapToGrid w:val="0"/>
          <w:sz w:val="22"/>
          <w:szCs w:val="22"/>
        </w:rPr>
        <w:t xml:space="preserve">zhotovitel </w:t>
      </w:r>
      <w:r w:rsidRPr="008738CA">
        <w:rPr>
          <w:snapToGrid w:val="0"/>
          <w:sz w:val="22"/>
          <w:szCs w:val="22"/>
        </w:rPr>
        <w:t>kvalifikaci v zadávacím řízení, je</w:t>
      </w:r>
      <w:r w:rsidR="002E06D0" w:rsidRPr="008738CA">
        <w:rPr>
          <w:snapToGrid w:val="0"/>
          <w:sz w:val="22"/>
          <w:szCs w:val="22"/>
        </w:rPr>
        <w:t xml:space="preserve"> zhotovitel oprávněn pouze ve výjimečných případech s předchozím </w:t>
      </w:r>
      <w:r w:rsidR="00BB1625" w:rsidRPr="008738CA">
        <w:rPr>
          <w:snapToGrid w:val="0"/>
          <w:sz w:val="22"/>
          <w:szCs w:val="22"/>
        </w:rPr>
        <w:t xml:space="preserve">písemným </w:t>
      </w:r>
      <w:r w:rsidR="002E06D0" w:rsidRPr="008738CA">
        <w:rPr>
          <w:snapToGrid w:val="0"/>
          <w:sz w:val="22"/>
          <w:szCs w:val="22"/>
        </w:rPr>
        <w:t>souhlasem objednatele.</w:t>
      </w:r>
      <w:r w:rsidR="00BB1625" w:rsidRPr="008738CA">
        <w:rPr>
          <w:snapToGrid w:val="0"/>
          <w:sz w:val="22"/>
          <w:szCs w:val="22"/>
        </w:rPr>
        <w:t xml:space="preserve"> Zhotovitel je </w:t>
      </w:r>
      <w:r w:rsidRPr="008738CA">
        <w:rPr>
          <w:sz w:val="22"/>
          <w:szCs w:val="22"/>
        </w:rPr>
        <w:t xml:space="preserve">povinen </w:t>
      </w:r>
      <w:r w:rsidRPr="008738CA">
        <w:rPr>
          <w:snapToGrid w:val="0"/>
          <w:sz w:val="22"/>
          <w:szCs w:val="22"/>
        </w:rPr>
        <w:t>předem písemně oznámit objednateli</w:t>
      </w:r>
      <w:r w:rsidR="00BB1625" w:rsidRPr="008738CA">
        <w:rPr>
          <w:snapToGrid w:val="0"/>
          <w:sz w:val="22"/>
          <w:szCs w:val="22"/>
        </w:rPr>
        <w:t xml:space="preserve"> záměr změny </w:t>
      </w:r>
      <w:proofErr w:type="spellStart"/>
      <w:r w:rsidR="00BB1625" w:rsidRPr="008738CA">
        <w:rPr>
          <w:snapToGrid w:val="0"/>
          <w:sz w:val="22"/>
          <w:szCs w:val="22"/>
        </w:rPr>
        <w:t>podzhotovitele</w:t>
      </w:r>
      <w:proofErr w:type="spellEnd"/>
      <w:r w:rsidR="00BB1625" w:rsidRPr="008738CA">
        <w:rPr>
          <w:snapToGrid w:val="0"/>
          <w:sz w:val="22"/>
          <w:szCs w:val="22"/>
        </w:rPr>
        <w:t xml:space="preserve"> a</w:t>
      </w:r>
      <w:r w:rsidRPr="008738CA">
        <w:rPr>
          <w:snapToGrid w:val="0"/>
          <w:sz w:val="22"/>
          <w:szCs w:val="22"/>
        </w:rPr>
        <w:t xml:space="preserve"> současně </w:t>
      </w:r>
      <w:r w:rsidR="00BB1625" w:rsidRPr="008738CA">
        <w:rPr>
          <w:snapToGrid w:val="0"/>
          <w:sz w:val="22"/>
          <w:szCs w:val="22"/>
        </w:rPr>
        <w:t xml:space="preserve">je </w:t>
      </w:r>
      <w:r w:rsidRPr="008738CA">
        <w:rPr>
          <w:snapToGrid w:val="0"/>
          <w:sz w:val="22"/>
          <w:szCs w:val="22"/>
        </w:rPr>
        <w:t xml:space="preserve">povinen objednateli prokázat, že nový </w:t>
      </w:r>
      <w:proofErr w:type="spellStart"/>
      <w:r w:rsidR="00396616" w:rsidRPr="008738CA">
        <w:rPr>
          <w:snapToGrid w:val="0"/>
          <w:sz w:val="22"/>
          <w:szCs w:val="22"/>
        </w:rPr>
        <w:t>podzhotovit</w:t>
      </w:r>
      <w:r w:rsidRPr="008738CA">
        <w:rPr>
          <w:snapToGrid w:val="0"/>
          <w:sz w:val="22"/>
          <w:szCs w:val="22"/>
        </w:rPr>
        <w:t>el</w:t>
      </w:r>
      <w:proofErr w:type="spellEnd"/>
      <w:r w:rsidRPr="008738CA">
        <w:rPr>
          <w:snapToGrid w:val="0"/>
          <w:sz w:val="22"/>
          <w:szCs w:val="22"/>
        </w:rPr>
        <w:t xml:space="preserve"> splňuje příslušnou kvalifikaci ve stejném rozsahu, v jakém ji zhotovitel prokazoval objednateli v zadávacím řízení, a to v souladu s pravidly stanovenými </w:t>
      </w:r>
      <w:r w:rsidR="007C23A2" w:rsidRPr="008738CA">
        <w:rPr>
          <w:snapToGrid w:val="0"/>
          <w:sz w:val="22"/>
          <w:szCs w:val="22"/>
        </w:rPr>
        <w:t xml:space="preserve">v § 83 a/nebo v § 85 zákona č. </w:t>
      </w:r>
      <w:r w:rsidR="007C23A2" w:rsidRPr="008738CA">
        <w:rPr>
          <w:snapToGrid w:val="0"/>
          <w:sz w:val="22"/>
          <w:szCs w:val="22"/>
        </w:rPr>
        <w:lastRenderedPageBreak/>
        <w:t>134/2016 Sb., o zadávání veřejných zakázek, ve znění pozdějších změn</w:t>
      </w:r>
      <w:r w:rsidRPr="008738CA">
        <w:rPr>
          <w:snapToGrid w:val="0"/>
          <w:sz w:val="22"/>
          <w:szCs w:val="22"/>
        </w:rPr>
        <w:t xml:space="preserve">. Pokud by </w:t>
      </w:r>
      <w:proofErr w:type="spellStart"/>
      <w:r w:rsidR="00396616" w:rsidRPr="008738CA">
        <w:rPr>
          <w:snapToGrid w:val="0"/>
          <w:sz w:val="22"/>
          <w:szCs w:val="22"/>
        </w:rPr>
        <w:t>podzhotovitel</w:t>
      </w:r>
      <w:proofErr w:type="spellEnd"/>
      <w:r w:rsidRPr="008738CA">
        <w:rPr>
          <w:snapToGrid w:val="0"/>
          <w:sz w:val="22"/>
          <w:szCs w:val="22"/>
        </w:rPr>
        <w:t xml:space="preserve"> navržený zhotovitelem nesplňoval příslušnou kvalifikaci, ale zhotovitel by jeho prostřednictvím začal provádět dílo, resp. jeho část, je objednatel oprávněn odstoupit od této smlouvy.</w:t>
      </w:r>
    </w:p>
    <w:p w:rsidR="006C4C80" w:rsidRPr="008738CA" w:rsidRDefault="006C4C80" w:rsidP="006C4C80">
      <w:pPr>
        <w:tabs>
          <w:tab w:val="left" w:pos="993"/>
        </w:tabs>
        <w:ind w:left="567"/>
        <w:jc w:val="both"/>
        <w:rPr>
          <w:snapToGrid w:val="0"/>
          <w:sz w:val="22"/>
          <w:szCs w:val="22"/>
        </w:rPr>
      </w:pPr>
      <w:r w:rsidRPr="008738CA">
        <w:rPr>
          <w:snapToGrid w:val="0"/>
          <w:sz w:val="22"/>
          <w:szCs w:val="22"/>
        </w:rPr>
        <w:t xml:space="preserve">V případě, že zhotovitel poruší kterékoliv ujednání uvedené v tomto bodě </w:t>
      </w:r>
      <w:r w:rsidR="002E06D0" w:rsidRPr="00D524E0">
        <w:rPr>
          <w:snapToGrid w:val="0"/>
          <w:sz w:val="22"/>
          <w:szCs w:val="22"/>
        </w:rPr>
        <w:t>11</w:t>
      </w:r>
      <w:r w:rsidRPr="00D524E0">
        <w:rPr>
          <w:snapToGrid w:val="0"/>
          <w:sz w:val="22"/>
          <w:szCs w:val="22"/>
        </w:rPr>
        <w:t>.</w:t>
      </w:r>
      <w:r w:rsidR="002E06D0" w:rsidRPr="00D524E0">
        <w:rPr>
          <w:snapToGrid w:val="0"/>
          <w:sz w:val="22"/>
          <w:szCs w:val="22"/>
        </w:rPr>
        <w:t>3</w:t>
      </w:r>
      <w:r w:rsidRPr="00D524E0">
        <w:rPr>
          <w:snapToGrid w:val="0"/>
          <w:sz w:val="22"/>
          <w:szCs w:val="22"/>
        </w:rPr>
        <w:t>.,</w:t>
      </w:r>
      <w:r w:rsidRPr="008738CA">
        <w:rPr>
          <w:snapToGrid w:val="0"/>
          <w:sz w:val="22"/>
          <w:szCs w:val="22"/>
        </w:rPr>
        <w:t xml:space="preserve"> </w:t>
      </w:r>
      <w:r w:rsidR="00D524E0" w:rsidRPr="008738CA">
        <w:rPr>
          <w:snapToGrid w:val="0"/>
          <w:sz w:val="22"/>
          <w:szCs w:val="22"/>
        </w:rPr>
        <w:t>má objednatel</w:t>
      </w:r>
      <w:r w:rsidR="00B04FEA" w:rsidRPr="008738CA">
        <w:rPr>
          <w:snapToGrid w:val="0"/>
          <w:sz w:val="22"/>
          <w:szCs w:val="22"/>
        </w:rPr>
        <w:t xml:space="preserve"> vůči zhotoviteli právo na</w:t>
      </w:r>
      <w:r w:rsidRPr="008738CA">
        <w:rPr>
          <w:snapToGrid w:val="0"/>
          <w:sz w:val="22"/>
          <w:szCs w:val="22"/>
        </w:rPr>
        <w:t xml:space="preserve"> smluvní pokutu ve výši </w:t>
      </w:r>
      <w:r w:rsidR="00F40A33" w:rsidRPr="008738CA">
        <w:rPr>
          <w:snapToGrid w:val="0"/>
          <w:sz w:val="22"/>
          <w:szCs w:val="22"/>
        </w:rPr>
        <w:t>5</w:t>
      </w:r>
      <w:r w:rsidRPr="008738CA">
        <w:rPr>
          <w:snapToGrid w:val="0"/>
          <w:sz w:val="22"/>
          <w:szCs w:val="22"/>
        </w:rPr>
        <w:t> 000,- Kč.</w:t>
      </w:r>
    </w:p>
    <w:p w:rsidR="00207580" w:rsidRPr="008738CA" w:rsidRDefault="006C4C80" w:rsidP="00A57DFF">
      <w:pPr>
        <w:numPr>
          <w:ilvl w:val="0"/>
          <w:numId w:val="31"/>
        </w:numPr>
        <w:tabs>
          <w:tab w:val="left" w:pos="567"/>
          <w:tab w:val="left" w:pos="993"/>
          <w:tab w:val="left" w:pos="2127"/>
        </w:tabs>
        <w:spacing w:before="80"/>
        <w:ind w:left="567" w:hanging="567"/>
        <w:jc w:val="both"/>
        <w:rPr>
          <w:snapToGrid w:val="0"/>
          <w:sz w:val="22"/>
          <w:szCs w:val="22"/>
        </w:rPr>
      </w:pPr>
      <w:r w:rsidRPr="008738CA">
        <w:rPr>
          <w:snapToGrid w:val="0"/>
          <w:sz w:val="22"/>
          <w:szCs w:val="22"/>
        </w:rPr>
        <w:t xml:space="preserve">Zhotovitel nesmí bez písemného souhlasu objednatele změnit </w:t>
      </w:r>
      <w:proofErr w:type="spellStart"/>
      <w:r w:rsidR="004452A7" w:rsidRPr="008738CA">
        <w:rPr>
          <w:snapToGrid w:val="0"/>
          <w:sz w:val="22"/>
          <w:szCs w:val="22"/>
        </w:rPr>
        <w:t>podzhotovitele</w:t>
      </w:r>
      <w:proofErr w:type="spellEnd"/>
      <w:r w:rsidRPr="008738CA">
        <w:rPr>
          <w:snapToGrid w:val="0"/>
          <w:sz w:val="22"/>
          <w:szCs w:val="22"/>
        </w:rPr>
        <w:t xml:space="preserve">, které uvedl v nabídce předložené v zadávacím řízení. </w:t>
      </w:r>
    </w:p>
    <w:p w:rsidR="006C4C80" w:rsidRPr="008738CA" w:rsidRDefault="006C4C80" w:rsidP="00207580">
      <w:pPr>
        <w:tabs>
          <w:tab w:val="left" w:pos="567"/>
          <w:tab w:val="left" w:pos="993"/>
          <w:tab w:val="left" w:pos="2127"/>
        </w:tabs>
        <w:ind w:left="567"/>
        <w:jc w:val="both"/>
        <w:rPr>
          <w:snapToGrid w:val="0"/>
          <w:sz w:val="22"/>
          <w:szCs w:val="22"/>
        </w:rPr>
      </w:pPr>
      <w:r w:rsidRPr="008738CA">
        <w:rPr>
          <w:snapToGrid w:val="0"/>
          <w:sz w:val="22"/>
          <w:szCs w:val="22"/>
        </w:rPr>
        <w:t>V případě porušení této povinnosti zhotovitelem je objednatel oprávněn od této smlouvy odstoupit.</w:t>
      </w:r>
    </w:p>
    <w:p w:rsidR="00207580" w:rsidRPr="008738CA" w:rsidRDefault="00207580" w:rsidP="00207580">
      <w:pPr>
        <w:tabs>
          <w:tab w:val="left" w:pos="567"/>
          <w:tab w:val="left" w:pos="993"/>
          <w:tab w:val="left" w:pos="2127"/>
        </w:tabs>
        <w:ind w:left="567"/>
        <w:jc w:val="both"/>
        <w:rPr>
          <w:snapToGrid w:val="0"/>
          <w:sz w:val="22"/>
          <w:szCs w:val="22"/>
        </w:rPr>
      </w:pPr>
      <w:r w:rsidRPr="008738CA">
        <w:rPr>
          <w:snapToGrid w:val="0"/>
          <w:sz w:val="22"/>
          <w:szCs w:val="22"/>
        </w:rPr>
        <w:t>Objednatel nesmí tento souhlas bez závažného důvodu odepřít.</w:t>
      </w:r>
    </w:p>
    <w:p w:rsidR="006C4C80" w:rsidRPr="008738CA" w:rsidRDefault="006C4C80" w:rsidP="00D42C5F">
      <w:pPr>
        <w:tabs>
          <w:tab w:val="left" w:pos="567"/>
          <w:tab w:val="left" w:pos="2127"/>
        </w:tabs>
        <w:jc w:val="center"/>
        <w:rPr>
          <w:b/>
          <w:sz w:val="22"/>
          <w:szCs w:val="22"/>
        </w:rPr>
      </w:pPr>
    </w:p>
    <w:p w:rsidR="00C1594D" w:rsidRPr="008738CA" w:rsidRDefault="00C55B10" w:rsidP="00C55B10">
      <w:pPr>
        <w:tabs>
          <w:tab w:val="left" w:pos="567"/>
          <w:tab w:val="left" w:pos="2127"/>
        </w:tabs>
        <w:jc w:val="center"/>
        <w:rPr>
          <w:b/>
          <w:sz w:val="22"/>
          <w:szCs w:val="22"/>
        </w:rPr>
      </w:pPr>
      <w:r w:rsidRPr="008738CA">
        <w:rPr>
          <w:b/>
          <w:sz w:val="22"/>
          <w:szCs w:val="22"/>
        </w:rPr>
        <w:t>XII.</w:t>
      </w:r>
    </w:p>
    <w:p w:rsidR="00C1594D" w:rsidRPr="008738CA" w:rsidRDefault="00C1594D" w:rsidP="00C1594D">
      <w:pPr>
        <w:tabs>
          <w:tab w:val="left" w:pos="567"/>
          <w:tab w:val="left" w:pos="2127"/>
        </w:tabs>
        <w:spacing w:after="80"/>
        <w:jc w:val="center"/>
        <w:rPr>
          <w:b/>
          <w:sz w:val="22"/>
          <w:szCs w:val="22"/>
        </w:rPr>
      </w:pPr>
      <w:r w:rsidRPr="008738CA">
        <w:rPr>
          <w:b/>
          <w:sz w:val="22"/>
          <w:szCs w:val="22"/>
        </w:rPr>
        <w:t>Pojištění</w:t>
      </w:r>
    </w:p>
    <w:p w:rsidR="008E7096" w:rsidRPr="008738CA" w:rsidRDefault="005C1ABD" w:rsidP="008E7096">
      <w:pPr>
        <w:numPr>
          <w:ilvl w:val="0"/>
          <w:numId w:val="32"/>
        </w:numPr>
        <w:tabs>
          <w:tab w:val="left" w:pos="567"/>
          <w:tab w:val="left" w:pos="993"/>
        </w:tabs>
        <w:spacing w:before="80"/>
        <w:ind w:left="567" w:hanging="567"/>
        <w:jc w:val="both"/>
        <w:rPr>
          <w:sz w:val="22"/>
          <w:szCs w:val="22"/>
        </w:rPr>
      </w:pPr>
      <w:r w:rsidRPr="008738CA">
        <w:rPr>
          <w:sz w:val="22"/>
          <w:szCs w:val="22"/>
        </w:rPr>
        <w:t>Zhotovitel je povinen být pojištěn proti škodám</w:t>
      </w:r>
      <w:r w:rsidR="008E7096" w:rsidRPr="008738CA">
        <w:rPr>
          <w:sz w:val="22"/>
          <w:szCs w:val="22"/>
        </w:rPr>
        <w:t xml:space="preserve"> způsobeným jeho činností, včetně možných škod způsobených zaměstnanci zhotovitele, a to minimálně </w:t>
      </w:r>
      <w:r w:rsidR="00C1594D" w:rsidRPr="008738CA">
        <w:rPr>
          <w:sz w:val="22"/>
          <w:szCs w:val="22"/>
        </w:rPr>
        <w:t>pojištěním odpovědnosti za škody způsobené jeho činností</w:t>
      </w:r>
      <w:r w:rsidR="00202063" w:rsidRPr="008738CA">
        <w:rPr>
          <w:snapToGrid w:val="0"/>
          <w:sz w:val="22"/>
          <w:szCs w:val="22"/>
        </w:rPr>
        <w:t xml:space="preserve"> s limitem nejméně</w:t>
      </w:r>
      <w:r w:rsidR="007B2533" w:rsidRPr="008738CA">
        <w:rPr>
          <w:snapToGrid w:val="0"/>
          <w:sz w:val="22"/>
          <w:szCs w:val="22"/>
        </w:rPr>
        <w:t> </w:t>
      </w:r>
      <w:r w:rsidR="00D524E0">
        <w:rPr>
          <w:snapToGrid w:val="0"/>
          <w:sz w:val="22"/>
          <w:szCs w:val="22"/>
        </w:rPr>
        <w:t>50</w:t>
      </w:r>
      <w:r w:rsidR="007B2533" w:rsidRPr="008738CA">
        <w:rPr>
          <w:snapToGrid w:val="0"/>
          <w:sz w:val="22"/>
          <w:szCs w:val="22"/>
        </w:rPr>
        <w:t> </w:t>
      </w:r>
      <w:r w:rsidR="00202063" w:rsidRPr="008738CA">
        <w:rPr>
          <w:snapToGrid w:val="0"/>
          <w:sz w:val="22"/>
          <w:szCs w:val="22"/>
        </w:rPr>
        <w:t>000</w:t>
      </w:r>
      <w:r w:rsidR="007B2533" w:rsidRPr="008738CA">
        <w:rPr>
          <w:snapToGrid w:val="0"/>
          <w:sz w:val="22"/>
          <w:szCs w:val="22"/>
        </w:rPr>
        <w:t> </w:t>
      </w:r>
      <w:r w:rsidR="00202063" w:rsidRPr="008738CA">
        <w:rPr>
          <w:snapToGrid w:val="0"/>
          <w:sz w:val="22"/>
          <w:szCs w:val="22"/>
        </w:rPr>
        <w:t>000,</w:t>
      </w:r>
      <w:r w:rsidR="007B2533" w:rsidRPr="008738CA">
        <w:rPr>
          <w:snapToGrid w:val="0"/>
          <w:sz w:val="22"/>
          <w:szCs w:val="22"/>
        </w:rPr>
        <w:t>- </w:t>
      </w:r>
      <w:r w:rsidR="00202063" w:rsidRPr="008738CA">
        <w:rPr>
          <w:snapToGrid w:val="0"/>
          <w:sz w:val="22"/>
          <w:szCs w:val="22"/>
        </w:rPr>
        <w:t>Kč</w:t>
      </w:r>
      <w:r w:rsidR="007B2533" w:rsidRPr="008738CA">
        <w:rPr>
          <w:snapToGrid w:val="0"/>
          <w:sz w:val="22"/>
          <w:szCs w:val="22"/>
        </w:rPr>
        <w:t xml:space="preserve">, přičemž spoluúčast zhotovitele nesmí přesáhnout </w:t>
      </w:r>
      <w:r w:rsidR="00D524E0">
        <w:rPr>
          <w:snapToGrid w:val="0"/>
          <w:sz w:val="22"/>
          <w:szCs w:val="22"/>
        </w:rPr>
        <w:t>5</w:t>
      </w:r>
      <w:r w:rsidR="0056676D" w:rsidRPr="008738CA">
        <w:rPr>
          <w:snapToGrid w:val="0"/>
          <w:sz w:val="22"/>
          <w:szCs w:val="22"/>
        </w:rPr>
        <w:t>0</w:t>
      </w:r>
      <w:r w:rsidR="007B2533" w:rsidRPr="008738CA">
        <w:rPr>
          <w:snapToGrid w:val="0"/>
          <w:sz w:val="22"/>
          <w:szCs w:val="22"/>
        </w:rPr>
        <w:t>0 000,- Kč.</w:t>
      </w:r>
      <w:r w:rsidR="00C1594D" w:rsidRPr="008738CA">
        <w:rPr>
          <w:i/>
          <w:snapToGrid w:val="0"/>
          <w:sz w:val="22"/>
          <w:szCs w:val="22"/>
        </w:rPr>
        <w:t xml:space="preserve"> </w:t>
      </w:r>
    </w:p>
    <w:p w:rsidR="0014416F" w:rsidRPr="008738CA" w:rsidRDefault="00C1594D" w:rsidP="00A57DFF">
      <w:pPr>
        <w:numPr>
          <w:ilvl w:val="0"/>
          <w:numId w:val="32"/>
        </w:numPr>
        <w:tabs>
          <w:tab w:val="left" w:pos="567"/>
          <w:tab w:val="left" w:pos="993"/>
        </w:tabs>
        <w:spacing w:before="80"/>
        <w:ind w:left="567" w:hanging="567"/>
        <w:jc w:val="both"/>
        <w:rPr>
          <w:sz w:val="22"/>
          <w:szCs w:val="22"/>
        </w:rPr>
      </w:pPr>
      <w:r w:rsidRPr="008738CA">
        <w:rPr>
          <w:sz w:val="22"/>
          <w:szCs w:val="22"/>
        </w:rPr>
        <w:t xml:space="preserve">Zhotovitel je povinen </w:t>
      </w:r>
      <w:r w:rsidR="009D7DD7" w:rsidRPr="008738CA">
        <w:rPr>
          <w:sz w:val="22"/>
          <w:szCs w:val="22"/>
        </w:rPr>
        <w:t xml:space="preserve">shora </w:t>
      </w:r>
      <w:r w:rsidRPr="008738CA">
        <w:rPr>
          <w:sz w:val="22"/>
          <w:szCs w:val="22"/>
        </w:rPr>
        <w:t>uveden</w:t>
      </w:r>
      <w:r w:rsidR="009226C8" w:rsidRPr="008738CA">
        <w:rPr>
          <w:sz w:val="22"/>
          <w:szCs w:val="22"/>
        </w:rPr>
        <w:t>é</w:t>
      </w:r>
      <w:r w:rsidRPr="008738CA">
        <w:rPr>
          <w:sz w:val="22"/>
          <w:szCs w:val="22"/>
        </w:rPr>
        <w:t xml:space="preserve"> pojištění platně a účinně sjednat a po celou dobu provádění díla </w:t>
      </w:r>
      <w:r w:rsidR="0014416F" w:rsidRPr="008738CA">
        <w:rPr>
          <w:sz w:val="22"/>
          <w:szCs w:val="22"/>
        </w:rPr>
        <w:t xml:space="preserve">až do doby odstranění případných vad a nedodělků uvedených v předávacím protokolu o předání díla </w:t>
      </w:r>
      <w:r w:rsidR="009226C8" w:rsidRPr="008738CA">
        <w:rPr>
          <w:sz w:val="22"/>
          <w:szCs w:val="22"/>
        </w:rPr>
        <w:t>ho</w:t>
      </w:r>
      <w:r w:rsidRPr="008738CA">
        <w:rPr>
          <w:sz w:val="22"/>
          <w:szCs w:val="22"/>
        </w:rPr>
        <w:t xml:space="preserve"> udržovat v platnosti a účinn</w:t>
      </w:r>
      <w:r w:rsidR="009226C8" w:rsidRPr="008738CA">
        <w:rPr>
          <w:sz w:val="22"/>
          <w:szCs w:val="22"/>
        </w:rPr>
        <w:t>é</w:t>
      </w:r>
      <w:r w:rsidRPr="008738CA">
        <w:rPr>
          <w:sz w:val="22"/>
          <w:szCs w:val="22"/>
        </w:rPr>
        <w:t xml:space="preserve">. </w:t>
      </w:r>
    </w:p>
    <w:p w:rsidR="00C55B10" w:rsidRPr="008738CA" w:rsidRDefault="00C1594D" w:rsidP="00A57DFF">
      <w:pPr>
        <w:numPr>
          <w:ilvl w:val="0"/>
          <w:numId w:val="32"/>
        </w:numPr>
        <w:tabs>
          <w:tab w:val="left" w:pos="567"/>
          <w:tab w:val="left" w:pos="993"/>
        </w:tabs>
        <w:spacing w:before="80"/>
        <w:ind w:left="567" w:hanging="567"/>
        <w:jc w:val="both"/>
        <w:rPr>
          <w:sz w:val="22"/>
          <w:szCs w:val="22"/>
        </w:rPr>
      </w:pPr>
      <w:r w:rsidRPr="008738CA">
        <w:rPr>
          <w:sz w:val="22"/>
          <w:szCs w:val="22"/>
        </w:rPr>
        <w:t xml:space="preserve">Doklady prokazující existenci pojištění se stanoveným obsahem a rozsahem </w:t>
      </w:r>
      <w:r w:rsidR="004C31E7" w:rsidRPr="008738CA">
        <w:rPr>
          <w:sz w:val="22"/>
          <w:szCs w:val="22"/>
        </w:rPr>
        <w:t xml:space="preserve">předložil zhotovitel objednateli před uzavřením smlouvy o dílo, a dále </w:t>
      </w:r>
      <w:r w:rsidRPr="008738CA">
        <w:rPr>
          <w:sz w:val="22"/>
          <w:szCs w:val="22"/>
        </w:rPr>
        <w:t xml:space="preserve">je zhotovitel povinen </w:t>
      </w:r>
      <w:r w:rsidR="004C31E7" w:rsidRPr="008738CA">
        <w:rPr>
          <w:sz w:val="22"/>
          <w:szCs w:val="22"/>
        </w:rPr>
        <w:t xml:space="preserve">předložit objednateli tyto doklady </w:t>
      </w:r>
      <w:r w:rsidRPr="008738CA">
        <w:rPr>
          <w:sz w:val="22"/>
          <w:szCs w:val="22"/>
        </w:rPr>
        <w:t xml:space="preserve">na požádání do </w:t>
      </w:r>
      <w:r w:rsidR="004C31E7" w:rsidRPr="008738CA">
        <w:rPr>
          <w:sz w:val="22"/>
          <w:szCs w:val="22"/>
        </w:rPr>
        <w:t>10</w:t>
      </w:r>
      <w:r w:rsidRPr="008738CA">
        <w:rPr>
          <w:sz w:val="22"/>
          <w:szCs w:val="22"/>
        </w:rPr>
        <w:t xml:space="preserve"> dnů od obdržení výzvy objednatele</w:t>
      </w:r>
      <w:r w:rsidR="00487928" w:rsidRPr="008738CA">
        <w:rPr>
          <w:sz w:val="22"/>
          <w:szCs w:val="22"/>
        </w:rPr>
        <w:t>, přičemž objednatel je oprávněn požádat o předložení dokladů kdykoliv během provádění díla</w:t>
      </w:r>
      <w:r w:rsidRPr="008738CA">
        <w:rPr>
          <w:sz w:val="22"/>
          <w:szCs w:val="22"/>
        </w:rPr>
        <w:t xml:space="preserve">. </w:t>
      </w:r>
    </w:p>
    <w:p w:rsidR="00C1594D" w:rsidRPr="008738CA" w:rsidRDefault="00C1594D" w:rsidP="00A57DFF">
      <w:pPr>
        <w:numPr>
          <w:ilvl w:val="0"/>
          <w:numId w:val="32"/>
        </w:numPr>
        <w:tabs>
          <w:tab w:val="left" w:pos="567"/>
          <w:tab w:val="left" w:pos="993"/>
        </w:tabs>
        <w:spacing w:before="80"/>
        <w:ind w:left="567" w:hanging="567"/>
        <w:jc w:val="both"/>
        <w:rPr>
          <w:sz w:val="22"/>
          <w:szCs w:val="22"/>
        </w:rPr>
      </w:pPr>
      <w:r w:rsidRPr="008738CA">
        <w:rPr>
          <w:sz w:val="22"/>
          <w:szCs w:val="22"/>
        </w:rPr>
        <w:t xml:space="preserve">Pokud zhotovitel </w:t>
      </w:r>
      <w:r w:rsidR="00D86F83" w:rsidRPr="008738CA">
        <w:rPr>
          <w:sz w:val="22"/>
          <w:szCs w:val="22"/>
        </w:rPr>
        <w:t>shora uveden</w:t>
      </w:r>
      <w:r w:rsidR="00B6272C" w:rsidRPr="008738CA">
        <w:rPr>
          <w:sz w:val="22"/>
          <w:szCs w:val="22"/>
        </w:rPr>
        <w:t>é</w:t>
      </w:r>
      <w:r w:rsidRPr="008738CA">
        <w:rPr>
          <w:sz w:val="22"/>
          <w:szCs w:val="22"/>
        </w:rPr>
        <w:t xml:space="preserve"> pojištění </w:t>
      </w:r>
      <w:r w:rsidR="00D86F83" w:rsidRPr="008738CA">
        <w:rPr>
          <w:sz w:val="22"/>
          <w:szCs w:val="22"/>
        </w:rPr>
        <w:t xml:space="preserve">nebude udržovat v platnosti po celou dobu dle bodu </w:t>
      </w:r>
      <w:r w:rsidR="00D86F83" w:rsidRPr="00D524E0">
        <w:rPr>
          <w:sz w:val="22"/>
          <w:szCs w:val="22"/>
        </w:rPr>
        <w:t>12.</w:t>
      </w:r>
      <w:r w:rsidR="00B6272C" w:rsidRPr="00D524E0">
        <w:rPr>
          <w:sz w:val="22"/>
          <w:szCs w:val="22"/>
        </w:rPr>
        <w:t>2</w:t>
      </w:r>
      <w:r w:rsidR="00D86F83" w:rsidRPr="00D524E0">
        <w:rPr>
          <w:sz w:val="22"/>
          <w:szCs w:val="22"/>
        </w:rPr>
        <w:t xml:space="preserve">. této smlouvy, nebo </w:t>
      </w:r>
      <w:r w:rsidRPr="00D524E0">
        <w:rPr>
          <w:sz w:val="22"/>
          <w:szCs w:val="22"/>
        </w:rPr>
        <w:t>nedoloží je</w:t>
      </w:r>
      <w:r w:rsidR="00D86F83" w:rsidRPr="00D524E0">
        <w:rPr>
          <w:sz w:val="22"/>
          <w:szCs w:val="22"/>
        </w:rPr>
        <w:t>h</w:t>
      </w:r>
      <w:r w:rsidR="00B6272C" w:rsidRPr="00D524E0">
        <w:rPr>
          <w:sz w:val="22"/>
          <w:szCs w:val="22"/>
        </w:rPr>
        <w:t xml:space="preserve">o </w:t>
      </w:r>
      <w:r w:rsidRPr="00D524E0">
        <w:rPr>
          <w:sz w:val="22"/>
          <w:szCs w:val="22"/>
        </w:rPr>
        <w:t xml:space="preserve">existenci objednateli nebo ve stanovené lhůtě, </w:t>
      </w:r>
      <w:r w:rsidR="00473099" w:rsidRPr="00D524E0">
        <w:rPr>
          <w:sz w:val="22"/>
          <w:szCs w:val="22"/>
        </w:rPr>
        <w:t>má</w:t>
      </w:r>
      <w:r w:rsidRPr="00D524E0">
        <w:rPr>
          <w:sz w:val="22"/>
          <w:szCs w:val="22"/>
        </w:rPr>
        <w:t xml:space="preserve"> objednatel</w:t>
      </w:r>
      <w:r w:rsidR="00473099" w:rsidRPr="00D524E0">
        <w:rPr>
          <w:sz w:val="22"/>
          <w:szCs w:val="22"/>
        </w:rPr>
        <w:t xml:space="preserve"> vůči</w:t>
      </w:r>
      <w:r w:rsidR="00473099" w:rsidRPr="008738CA">
        <w:rPr>
          <w:sz w:val="22"/>
          <w:szCs w:val="22"/>
        </w:rPr>
        <w:t xml:space="preserve"> zhotoviteli právo na</w:t>
      </w:r>
      <w:r w:rsidRPr="008738CA">
        <w:rPr>
          <w:sz w:val="22"/>
          <w:szCs w:val="22"/>
        </w:rPr>
        <w:t xml:space="preserve"> smluvní pokutu ve výši </w:t>
      </w:r>
      <w:r w:rsidR="00B6272C" w:rsidRPr="008738CA">
        <w:rPr>
          <w:sz w:val="22"/>
          <w:szCs w:val="22"/>
        </w:rPr>
        <w:t>10</w:t>
      </w:r>
      <w:r w:rsidRPr="008738CA">
        <w:rPr>
          <w:snapToGrid w:val="0"/>
          <w:sz w:val="22"/>
          <w:szCs w:val="22"/>
        </w:rPr>
        <w:t> </w:t>
      </w:r>
      <w:r w:rsidRPr="008738CA">
        <w:rPr>
          <w:sz w:val="22"/>
          <w:szCs w:val="22"/>
        </w:rPr>
        <w:t xml:space="preserve">000,- Kč; v takovém případě má objednatel též právo od této smlouvy odstoupit. </w:t>
      </w:r>
      <w:r w:rsidR="000F588C" w:rsidRPr="008738CA">
        <w:rPr>
          <w:sz w:val="22"/>
          <w:szCs w:val="22"/>
        </w:rPr>
        <w:t>Smluvní pokuta smí být udělena i opakovaně za každé jednotlivé nedoložení pojištění.</w:t>
      </w:r>
    </w:p>
    <w:p w:rsidR="00DE54F4" w:rsidRDefault="00DE54F4" w:rsidP="00D42C5F">
      <w:pPr>
        <w:tabs>
          <w:tab w:val="left" w:pos="567"/>
          <w:tab w:val="left" w:pos="2127"/>
        </w:tabs>
        <w:jc w:val="center"/>
        <w:rPr>
          <w:b/>
          <w:sz w:val="22"/>
          <w:szCs w:val="22"/>
        </w:rPr>
      </w:pPr>
    </w:p>
    <w:p w:rsidR="00E54CEF" w:rsidRPr="008738CA" w:rsidRDefault="00E54CEF" w:rsidP="00D42C5F">
      <w:pPr>
        <w:tabs>
          <w:tab w:val="left" w:pos="567"/>
          <w:tab w:val="left" w:pos="2127"/>
        </w:tabs>
        <w:jc w:val="center"/>
        <w:rPr>
          <w:b/>
          <w:sz w:val="22"/>
          <w:szCs w:val="22"/>
        </w:rPr>
      </w:pPr>
      <w:r w:rsidRPr="008738CA">
        <w:rPr>
          <w:b/>
          <w:sz w:val="22"/>
          <w:szCs w:val="22"/>
        </w:rPr>
        <w:t>X</w:t>
      </w:r>
      <w:r w:rsidR="008D1AFD" w:rsidRPr="008738CA">
        <w:rPr>
          <w:b/>
          <w:sz w:val="22"/>
          <w:szCs w:val="22"/>
        </w:rPr>
        <w:t>III</w:t>
      </w:r>
      <w:r w:rsidRPr="008738CA">
        <w:rPr>
          <w:b/>
          <w:sz w:val="22"/>
          <w:szCs w:val="22"/>
        </w:rPr>
        <w:t>.</w:t>
      </w:r>
    </w:p>
    <w:p w:rsidR="00E54CEF" w:rsidRPr="008738CA" w:rsidRDefault="00E54CEF" w:rsidP="006B3993">
      <w:pPr>
        <w:tabs>
          <w:tab w:val="left" w:pos="567"/>
          <w:tab w:val="left" w:pos="2127"/>
        </w:tabs>
        <w:spacing w:after="80"/>
        <w:jc w:val="center"/>
        <w:rPr>
          <w:b/>
          <w:sz w:val="22"/>
          <w:szCs w:val="22"/>
        </w:rPr>
      </w:pPr>
      <w:r w:rsidRPr="008738CA">
        <w:rPr>
          <w:b/>
          <w:sz w:val="22"/>
          <w:szCs w:val="22"/>
        </w:rPr>
        <w:t>Předání díla</w:t>
      </w:r>
    </w:p>
    <w:p w:rsidR="001A7CD5"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t xml:space="preserve">Po </w:t>
      </w:r>
      <w:r w:rsidR="00126433" w:rsidRPr="008738CA">
        <w:rPr>
          <w:sz w:val="22"/>
          <w:szCs w:val="22"/>
        </w:rPr>
        <w:t xml:space="preserve">dokončení stavebních prací a poskytnutí všech služeb a dodávek na díle předá zhotovitel dílo objednateli. </w:t>
      </w:r>
    </w:p>
    <w:p w:rsidR="00E54CEF"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t>Dílo je provedeno dnem podpisu předávacího protokolu</w:t>
      </w:r>
      <w:r w:rsidR="00260ED2" w:rsidRPr="008738CA">
        <w:rPr>
          <w:sz w:val="22"/>
          <w:szCs w:val="22"/>
        </w:rPr>
        <w:t xml:space="preserve">, kterým </w:t>
      </w:r>
      <w:r w:rsidR="00473099" w:rsidRPr="008738CA">
        <w:rPr>
          <w:sz w:val="22"/>
          <w:szCs w:val="22"/>
        </w:rPr>
        <w:t xml:space="preserve">zhotovitel dílo předá a </w:t>
      </w:r>
      <w:r w:rsidR="00260ED2" w:rsidRPr="008738CA">
        <w:rPr>
          <w:sz w:val="22"/>
          <w:szCs w:val="22"/>
        </w:rPr>
        <w:t>objednatel dílo převezme</w:t>
      </w:r>
      <w:r w:rsidRPr="008738CA">
        <w:rPr>
          <w:sz w:val="22"/>
          <w:szCs w:val="22"/>
        </w:rPr>
        <w:t>.</w:t>
      </w:r>
    </w:p>
    <w:p w:rsidR="00E54CEF"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t>Zhotovitel je povinen předat objednateli dílo na staveništi, nedohodnou-li se strany jinak.</w:t>
      </w:r>
    </w:p>
    <w:p w:rsidR="00DB3FE1" w:rsidRPr="008738CA" w:rsidRDefault="00DB3FE1" w:rsidP="00A57DFF">
      <w:pPr>
        <w:numPr>
          <w:ilvl w:val="0"/>
          <w:numId w:val="8"/>
        </w:numPr>
        <w:tabs>
          <w:tab w:val="left" w:pos="567"/>
        </w:tabs>
        <w:spacing w:after="80"/>
        <w:ind w:left="567" w:hanging="567"/>
        <w:jc w:val="both"/>
        <w:rPr>
          <w:sz w:val="22"/>
          <w:szCs w:val="22"/>
        </w:rPr>
      </w:pPr>
      <w:r w:rsidRPr="008738CA">
        <w:rPr>
          <w:sz w:val="22"/>
          <w:szCs w:val="22"/>
        </w:rPr>
        <w:t>Předání díla organizuje objednatel</w:t>
      </w:r>
      <w:r w:rsidR="00680CD5" w:rsidRPr="008738CA">
        <w:rPr>
          <w:sz w:val="22"/>
          <w:szCs w:val="22"/>
        </w:rPr>
        <w:t xml:space="preserve">, </w:t>
      </w:r>
      <w:r w:rsidR="00103D31" w:rsidRPr="008738CA">
        <w:rPr>
          <w:sz w:val="22"/>
          <w:szCs w:val="22"/>
        </w:rPr>
        <w:t>resp.</w:t>
      </w:r>
      <w:r w:rsidR="00680CD5" w:rsidRPr="008738CA">
        <w:rPr>
          <w:sz w:val="22"/>
          <w:szCs w:val="22"/>
        </w:rPr>
        <w:t xml:space="preserve"> zástupce pro věci technické objednatele</w:t>
      </w:r>
      <w:r w:rsidR="00485DE4" w:rsidRPr="008738CA">
        <w:rPr>
          <w:sz w:val="22"/>
          <w:szCs w:val="22"/>
        </w:rPr>
        <w:t xml:space="preserve"> či technický dozor stavebníka (TDI)</w:t>
      </w:r>
      <w:r w:rsidR="00680CD5" w:rsidRPr="008738CA">
        <w:rPr>
          <w:sz w:val="22"/>
          <w:szCs w:val="22"/>
        </w:rPr>
        <w:t>. K převzetí díla přizve objednatel</w:t>
      </w:r>
      <w:r w:rsidR="00283A5A" w:rsidRPr="008738CA">
        <w:rPr>
          <w:sz w:val="22"/>
          <w:szCs w:val="22"/>
        </w:rPr>
        <w:t xml:space="preserve"> </w:t>
      </w:r>
      <w:r w:rsidR="00487928" w:rsidRPr="008738CA">
        <w:rPr>
          <w:sz w:val="22"/>
          <w:szCs w:val="22"/>
        </w:rPr>
        <w:t>zástupce pro věci technické objednatele</w:t>
      </w:r>
      <w:r w:rsidR="00105A63" w:rsidRPr="008738CA">
        <w:rPr>
          <w:sz w:val="22"/>
          <w:szCs w:val="22"/>
        </w:rPr>
        <w:t>, technický dozor stavebníka (TDI)</w:t>
      </w:r>
      <w:r w:rsidR="00734087" w:rsidRPr="008738CA">
        <w:rPr>
          <w:sz w:val="22"/>
          <w:szCs w:val="22"/>
        </w:rPr>
        <w:t xml:space="preserve"> (pokud tito nebudou</w:t>
      </w:r>
      <w:r w:rsidR="00487928" w:rsidRPr="008738CA">
        <w:rPr>
          <w:sz w:val="22"/>
          <w:szCs w:val="22"/>
        </w:rPr>
        <w:t xml:space="preserve"> organizovat předávání díla), </w:t>
      </w:r>
      <w:r w:rsidR="00283A5A" w:rsidRPr="008738CA">
        <w:rPr>
          <w:sz w:val="22"/>
          <w:szCs w:val="22"/>
        </w:rPr>
        <w:t>zástupce pro věci technické zhotovitele</w:t>
      </w:r>
      <w:r w:rsidR="008F5C0C" w:rsidRPr="008738CA">
        <w:rPr>
          <w:sz w:val="22"/>
          <w:szCs w:val="22"/>
        </w:rPr>
        <w:t xml:space="preserve"> </w:t>
      </w:r>
      <w:r w:rsidR="00680CD5" w:rsidRPr="008738CA">
        <w:rPr>
          <w:sz w:val="22"/>
          <w:szCs w:val="22"/>
        </w:rPr>
        <w:t xml:space="preserve">a zpracovatele Projektové dokumentace vykonávajícího autorský dozor. </w:t>
      </w:r>
    </w:p>
    <w:p w:rsidR="00E54CEF"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t>Zhotovitel je povinen způsobem uvedeným v </w:t>
      </w:r>
      <w:r w:rsidRPr="00D524E0">
        <w:rPr>
          <w:sz w:val="22"/>
          <w:szCs w:val="22"/>
        </w:rPr>
        <w:t>článku X</w:t>
      </w:r>
      <w:r w:rsidR="00AA5D60" w:rsidRPr="00D524E0">
        <w:rPr>
          <w:sz w:val="22"/>
          <w:szCs w:val="22"/>
        </w:rPr>
        <w:t>V</w:t>
      </w:r>
      <w:r w:rsidRPr="00D524E0">
        <w:rPr>
          <w:sz w:val="22"/>
          <w:szCs w:val="22"/>
        </w:rPr>
        <w:t>II. oznámit objednateli alespoň 3 dny předem den, v němž bude dílo připraveno k předání (resp. k zahájení</w:t>
      </w:r>
      <w:r w:rsidRPr="008738CA">
        <w:rPr>
          <w:sz w:val="22"/>
          <w:szCs w:val="22"/>
        </w:rPr>
        <w:t xml:space="preserve">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E54CEF"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w:t>
      </w:r>
      <w:r w:rsidR="00473099" w:rsidRPr="008738CA">
        <w:rPr>
          <w:sz w:val="22"/>
          <w:szCs w:val="22"/>
        </w:rPr>
        <w:t>má</w:t>
      </w:r>
      <w:r w:rsidRPr="008738CA">
        <w:rPr>
          <w:sz w:val="22"/>
          <w:szCs w:val="22"/>
        </w:rPr>
        <w:t xml:space="preserve"> objednatel</w:t>
      </w:r>
      <w:r w:rsidR="00473099" w:rsidRPr="008738CA">
        <w:rPr>
          <w:sz w:val="22"/>
          <w:szCs w:val="22"/>
        </w:rPr>
        <w:t xml:space="preserve"> vůči zhotoviteli právo na</w:t>
      </w:r>
      <w:r w:rsidRPr="008738CA">
        <w:rPr>
          <w:sz w:val="22"/>
          <w:szCs w:val="22"/>
        </w:rPr>
        <w:t xml:space="preserve"> smluvní pokutu ve výši </w:t>
      </w:r>
      <w:r w:rsidR="00A70177" w:rsidRPr="008738CA">
        <w:rPr>
          <w:sz w:val="22"/>
          <w:szCs w:val="22"/>
        </w:rPr>
        <w:t>3 </w:t>
      </w:r>
      <w:r w:rsidRPr="008738CA">
        <w:rPr>
          <w:sz w:val="22"/>
          <w:szCs w:val="22"/>
        </w:rPr>
        <w:t xml:space="preserve">000,- Kč za každé porušení. </w:t>
      </w:r>
    </w:p>
    <w:p w:rsidR="00E54CEF" w:rsidRPr="008738CA" w:rsidRDefault="00E54CEF" w:rsidP="000F167F">
      <w:pPr>
        <w:numPr>
          <w:ilvl w:val="0"/>
          <w:numId w:val="8"/>
        </w:numPr>
        <w:tabs>
          <w:tab w:val="left" w:pos="567"/>
        </w:tabs>
        <w:ind w:left="567" w:hanging="567"/>
        <w:jc w:val="both"/>
        <w:rPr>
          <w:sz w:val="22"/>
          <w:szCs w:val="22"/>
        </w:rPr>
      </w:pPr>
      <w:r w:rsidRPr="008738CA">
        <w:rPr>
          <w:sz w:val="22"/>
          <w:szCs w:val="22"/>
        </w:rPr>
        <w:t>Zhotovitel je povinen připravit a doložit v rámci přejímacího řízení:</w:t>
      </w:r>
    </w:p>
    <w:p w:rsidR="00E54CEF" w:rsidRPr="008738CA" w:rsidRDefault="00E54CEF" w:rsidP="000F167F">
      <w:pPr>
        <w:pStyle w:val="Odstavecseseznamem"/>
        <w:numPr>
          <w:ilvl w:val="1"/>
          <w:numId w:val="15"/>
        </w:numPr>
        <w:tabs>
          <w:tab w:val="left" w:pos="851"/>
        </w:tabs>
        <w:ind w:left="851" w:hanging="284"/>
        <w:jc w:val="both"/>
        <w:rPr>
          <w:sz w:val="22"/>
          <w:szCs w:val="22"/>
        </w:rPr>
      </w:pPr>
      <w:r w:rsidRPr="008738CA">
        <w:rPr>
          <w:snapToGrid w:val="0"/>
          <w:sz w:val="22"/>
          <w:szCs w:val="22"/>
        </w:rPr>
        <w:lastRenderedPageBreak/>
        <w:t>zápisy a osvědčení o provedených zkouškách použitých materiálů,</w:t>
      </w:r>
    </w:p>
    <w:p w:rsidR="00E54CEF" w:rsidRPr="008738CA" w:rsidRDefault="00E54CEF" w:rsidP="000F167F">
      <w:pPr>
        <w:pStyle w:val="Odstavecseseznamem"/>
        <w:numPr>
          <w:ilvl w:val="1"/>
          <w:numId w:val="15"/>
        </w:numPr>
        <w:tabs>
          <w:tab w:val="left" w:pos="851"/>
        </w:tabs>
        <w:ind w:left="851" w:hanging="284"/>
        <w:jc w:val="both"/>
        <w:rPr>
          <w:sz w:val="22"/>
          <w:szCs w:val="22"/>
        </w:rPr>
      </w:pPr>
      <w:r w:rsidRPr="008738CA">
        <w:rPr>
          <w:snapToGrid w:val="0"/>
          <w:sz w:val="22"/>
          <w:szCs w:val="22"/>
        </w:rPr>
        <w:t>zápisy o prověření prací a konstrukcí zakrytých v průběhu prací,</w:t>
      </w:r>
    </w:p>
    <w:p w:rsidR="00E54CEF" w:rsidRPr="008738CA" w:rsidRDefault="00E54CEF" w:rsidP="000F167F">
      <w:pPr>
        <w:pStyle w:val="Odstavecseseznamem"/>
        <w:numPr>
          <w:ilvl w:val="1"/>
          <w:numId w:val="15"/>
        </w:numPr>
        <w:tabs>
          <w:tab w:val="left" w:pos="851"/>
        </w:tabs>
        <w:ind w:left="851" w:hanging="284"/>
        <w:jc w:val="both"/>
        <w:rPr>
          <w:sz w:val="22"/>
          <w:szCs w:val="22"/>
        </w:rPr>
      </w:pPr>
      <w:r w:rsidRPr="008738CA">
        <w:rPr>
          <w:snapToGrid w:val="0"/>
          <w:sz w:val="22"/>
          <w:szCs w:val="22"/>
        </w:rPr>
        <w:t>zápisy o vyzkoušení zařízení, o provedených revizních a provozních zkouškách, pokud se vyžadují,</w:t>
      </w:r>
    </w:p>
    <w:p w:rsidR="00E54CEF" w:rsidRPr="008738CA" w:rsidRDefault="00E54CEF" w:rsidP="000F167F">
      <w:pPr>
        <w:pStyle w:val="Odstavecseseznamem"/>
        <w:numPr>
          <w:ilvl w:val="1"/>
          <w:numId w:val="15"/>
        </w:numPr>
        <w:tabs>
          <w:tab w:val="left" w:pos="851"/>
        </w:tabs>
        <w:ind w:left="851" w:hanging="284"/>
        <w:jc w:val="both"/>
        <w:rPr>
          <w:sz w:val="22"/>
          <w:szCs w:val="22"/>
        </w:rPr>
      </w:pPr>
      <w:r w:rsidRPr="008738CA">
        <w:rPr>
          <w:sz w:val="22"/>
          <w:szCs w:val="22"/>
        </w:rPr>
        <w:t>stavební deník,</w:t>
      </w:r>
    </w:p>
    <w:p w:rsidR="001A7CD5" w:rsidRPr="008738CA" w:rsidRDefault="00E54CEF" w:rsidP="000F167F">
      <w:pPr>
        <w:pStyle w:val="Odstavecseseznamem"/>
        <w:numPr>
          <w:ilvl w:val="1"/>
          <w:numId w:val="15"/>
        </w:numPr>
        <w:tabs>
          <w:tab w:val="left" w:pos="851"/>
        </w:tabs>
        <w:ind w:left="851" w:hanging="284"/>
        <w:jc w:val="both"/>
        <w:rPr>
          <w:sz w:val="22"/>
          <w:szCs w:val="22"/>
        </w:rPr>
      </w:pPr>
      <w:r w:rsidRPr="008738CA">
        <w:rPr>
          <w:sz w:val="22"/>
          <w:szCs w:val="22"/>
        </w:rPr>
        <w:t>bankovní záruku dle</w:t>
      </w:r>
      <w:r w:rsidR="000D5D98" w:rsidRPr="008738CA">
        <w:rPr>
          <w:sz w:val="22"/>
          <w:szCs w:val="22"/>
        </w:rPr>
        <w:t xml:space="preserve"> </w:t>
      </w:r>
      <w:r w:rsidR="000D5D98" w:rsidRPr="00D524E0">
        <w:rPr>
          <w:sz w:val="22"/>
          <w:szCs w:val="22"/>
        </w:rPr>
        <w:t>bodu</w:t>
      </w:r>
      <w:r w:rsidRPr="00D524E0">
        <w:rPr>
          <w:sz w:val="22"/>
          <w:szCs w:val="22"/>
        </w:rPr>
        <w:t xml:space="preserve"> </w:t>
      </w:r>
      <w:r w:rsidR="000D5D98" w:rsidRPr="00D524E0">
        <w:rPr>
          <w:sz w:val="22"/>
          <w:szCs w:val="22"/>
        </w:rPr>
        <w:t>14.</w:t>
      </w:r>
      <w:r w:rsidR="00836579" w:rsidRPr="00D524E0">
        <w:rPr>
          <w:sz w:val="22"/>
          <w:szCs w:val="22"/>
        </w:rPr>
        <w:t>6</w:t>
      </w:r>
      <w:r w:rsidRPr="00D524E0">
        <w:rPr>
          <w:sz w:val="22"/>
          <w:szCs w:val="22"/>
        </w:rPr>
        <w:t>. této</w:t>
      </w:r>
      <w:r w:rsidRPr="008738CA">
        <w:rPr>
          <w:sz w:val="22"/>
          <w:szCs w:val="22"/>
        </w:rPr>
        <w:t xml:space="preserve"> smlouvy</w:t>
      </w:r>
      <w:r w:rsidR="008F5C0C" w:rsidRPr="008738CA">
        <w:rPr>
          <w:sz w:val="22"/>
          <w:szCs w:val="22"/>
        </w:rPr>
        <w:t>.</w:t>
      </w:r>
    </w:p>
    <w:p w:rsidR="00E54CEF" w:rsidRPr="008738CA" w:rsidRDefault="005035AD" w:rsidP="00E642A4">
      <w:pPr>
        <w:tabs>
          <w:tab w:val="left" w:pos="567"/>
        </w:tabs>
        <w:spacing w:after="80"/>
        <w:ind w:left="567"/>
        <w:jc w:val="both"/>
        <w:rPr>
          <w:sz w:val="22"/>
          <w:szCs w:val="22"/>
        </w:rPr>
      </w:pPr>
      <w:r w:rsidRPr="008738CA">
        <w:rPr>
          <w:sz w:val="22"/>
          <w:szCs w:val="22"/>
        </w:rPr>
        <w:t xml:space="preserve">Objednatel není povinen převzít dílo, pokud mu nebudou předány doklady uvedené v tomto bodu </w:t>
      </w:r>
      <w:r w:rsidRPr="00D524E0">
        <w:rPr>
          <w:sz w:val="22"/>
          <w:szCs w:val="22"/>
        </w:rPr>
        <w:t>13.7.</w:t>
      </w:r>
      <w:r w:rsidR="00E642A4" w:rsidRPr="00D524E0">
        <w:rPr>
          <w:sz w:val="22"/>
          <w:szCs w:val="22"/>
        </w:rPr>
        <w:t>,</w:t>
      </w:r>
      <w:r w:rsidRPr="00D524E0">
        <w:rPr>
          <w:sz w:val="22"/>
          <w:szCs w:val="22"/>
        </w:rPr>
        <w:t xml:space="preserve"> nebo</w:t>
      </w:r>
      <w:r w:rsidR="00E54CEF" w:rsidRPr="00D524E0">
        <w:rPr>
          <w:sz w:val="22"/>
          <w:szCs w:val="22"/>
        </w:rPr>
        <w:t xml:space="preserve"> doklad</w:t>
      </w:r>
      <w:r w:rsidR="00E642A4" w:rsidRPr="00D524E0">
        <w:rPr>
          <w:sz w:val="22"/>
          <w:szCs w:val="22"/>
        </w:rPr>
        <w:t>y</w:t>
      </w:r>
      <w:r w:rsidR="00E54CEF" w:rsidRPr="00D524E0">
        <w:rPr>
          <w:sz w:val="22"/>
          <w:szCs w:val="22"/>
        </w:rPr>
        <w:t xml:space="preserve"> označen</w:t>
      </w:r>
      <w:r w:rsidR="00E642A4" w:rsidRPr="00D524E0">
        <w:rPr>
          <w:sz w:val="22"/>
          <w:szCs w:val="22"/>
        </w:rPr>
        <w:t>é</w:t>
      </w:r>
      <w:r w:rsidR="00E54CEF" w:rsidRPr="00D524E0">
        <w:rPr>
          <w:sz w:val="22"/>
          <w:szCs w:val="22"/>
        </w:rPr>
        <w:t xml:space="preserve"> v této smlouvě jako doklady, bez jejichž před</w:t>
      </w:r>
      <w:r w:rsidR="00E642A4" w:rsidRPr="00D524E0">
        <w:rPr>
          <w:sz w:val="22"/>
          <w:szCs w:val="22"/>
        </w:rPr>
        <w:t>ání</w:t>
      </w:r>
      <w:r w:rsidR="00E54CEF" w:rsidRPr="00D524E0">
        <w:rPr>
          <w:sz w:val="22"/>
          <w:szCs w:val="22"/>
        </w:rPr>
        <w:t xml:space="preserve"> není objednatel povinen dílo převzít.</w:t>
      </w:r>
      <w:r w:rsidR="00340A08" w:rsidRPr="00D524E0">
        <w:rPr>
          <w:sz w:val="22"/>
          <w:szCs w:val="22"/>
        </w:rPr>
        <w:t xml:space="preserve"> Veškeré doklady předávané v rámci přejímacího řízení musí být předány ve 3 tištěných vyhotoveních, pokud tato smlouva nestanoví jinak (např. čl. XIV. této smlouvy</w:t>
      </w:r>
      <w:r w:rsidR="00340A08" w:rsidRPr="008738CA">
        <w:rPr>
          <w:sz w:val="22"/>
          <w:szCs w:val="22"/>
        </w:rPr>
        <w:t>).</w:t>
      </w:r>
    </w:p>
    <w:p w:rsidR="00E54CEF" w:rsidRPr="008738CA" w:rsidRDefault="00E54CEF" w:rsidP="000F167F">
      <w:pPr>
        <w:numPr>
          <w:ilvl w:val="0"/>
          <w:numId w:val="8"/>
        </w:numPr>
        <w:tabs>
          <w:tab w:val="left" w:pos="567"/>
        </w:tabs>
        <w:ind w:left="567" w:hanging="567"/>
        <w:jc w:val="both"/>
        <w:rPr>
          <w:sz w:val="22"/>
          <w:szCs w:val="22"/>
        </w:rPr>
      </w:pPr>
      <w:r w:rsidRPr="008738CA">
        <w:rPr>
          <w:sz w:val="22"/>
          <w:szCs w:val="22"/>
        </w:rPr>
        <w:t>O předání díla sepíš</w:t>
      </w:r>
      <w:r w:rsidR="00513013" w:rsidRPr="008738CA">
        <w:rPr>
          <w:sz w:val="22"/>
          <w:szCs w:val="22"/>
        </w:rPr>
        <w:t>e objednatel</w:t>
      </w:r>
      <w:r w:rsidRPr="008738CA">
        <w:rPr>
          <w:sz w:val="22"/>
          <w:szCs w:val="22"/>
        </w:rPr>
        <w:t xml:space="preserve"> v místě předání díla předávací protokol</w:t>
      </w:r>
      <w:r w:rsidR="004C02CD" w:rsidRPr="008738CA">
        <w:rPr>
          <w:sz w:val="22"/>
          <w:szCs w:val="22"/>
        </w:rPr>
        <w:t xml:space="preserve"> (zápis o předání a převzetí)</w:t>
      </w:r>
      <w:r w:rsidRPr="008738CA">
        <w:rPr>
          <w:sz w:val="22"/>
          <w:szCs w:val="22"/>
        </w:rPr>
        <w:t>, který bude obsahovat zejména tyto náležitosti:</w:t>
      </w:r>
    </w:p>
    <w:p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označení smluvních stran,</w:t>
      </w:r>
    </w:p>
    <w:p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 xml:space="preserve">prohlášení objednatele o tom, že si dílo prohlédl a toto přebírá, nebo </w:t>
      </w:r>
      <w:r w:rsidR="00114D49" w:rsidRPr="008738CA">
        <w:rPr>
          <w:sz w:val="22"/>
          <w:szCs w:val="22"/>
        </w:rPr>
        <w:t>p</w:t>
      </w:r>
      <w:r w:rsidR="00513013" w:rsidRPr="008738CA">
        <w:rPr>
          <w:sz w:val="22"/>
          <w:szCs w:val="22"/>
        </w:rPr>
        <w:t>opi</w:t>
      </w:r>
      <w:r w:rsidRPr="008738CA">
        <w:rPr>
          <w:sz w:val="22"/>
          <w:szCs w:val="22"/>
        </w:rPr>
        <w:t>s vad a prohlášení objednatele, že dílo z důvodu těchto vad nepřebírá,</w:t>
      </w:r>
    </w:p>
    <w:p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datum podpisu předávacího protokolu,</w:t>
      </w:r>
    </w:p>
    <w:p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podpis objednatele nebo jím pověřené osoby,</w:t>
      </w:r>
    </w:p>
    <w:p w:rsidR="00E54CEF" w:rsidRPr="008738CA" w:rsidRDefault="00E54CEF" w:rsidP="000F167F">
      <w:pPr>
        <w:numPr>
          <w:ilvl w:val="0"/>
          <w:numId w:val="10"/>
        </w:numPr>
        <w:tabs>
          <w:tab w:val="clear" w:pos="720"/>
          <w:tab w:val="num" w:pos="851"/>
        </w:tabs>
        <w:spacing w:after="80"/>
        <w:ind w:left="851" w:hanging="284"/>
        <w:jc w:val="both"/>
        <w:rPr>
          <w:sz w:val="22"/>
          <w:szCs w:val="22"/>
        </w:rPr>
      </w:pPr>
      <w:r w:rsidRPr="008738CA">
        <w:rPr>
          <w:sz w:val="22"/>
          <w:szCs w:val="22"/>
        </w:rPr>
        <w:t>podpis zhotovitele nebo jím pověřené osoby.</w:t>
      </w:r>
    </w:p>
    <w:p w:rsidR="00E54CEF" w:rsidRPr="008738CA" w:rsidRDefault="00E54CEF" w:rsidP="000F167F">
      <w:pPr>
        <w:numPr>
          <w:ilvl w:val="0"/>
          <w:numId w:val="8"/>
        </w:numPr>
        <w:tabs>
          <w:tab w:val="left" w:pos="567"/>
        </w:tabs>
        <w:spacing w:after="80"/>
        <w:ind w:left="567" w:hanging="567"/>
        <w:jc w:val="both"/>
        <w:rPr>
          <w:sz w:val="22"/>
          <w:szCs w:val="22"/>
        </w:rPr>
      </w:pPr>
      <w:r w:rsidRPr="008738CA">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E54CEF" w:rsidRPr="008738CA" w:rsidRDefault="00E54CEF" w:rsidP="00C9471F">
      <w:pPr>
        <w:numPr>
          <w:ilvl w:val="0"/>
          <w:numId w:val="8"/>
        </w:numPr>
        <w:spacing w:after="80"/>
        <w:ind w:left="567" w:hanging="624"/>
        <w:jc w:val="both"/>
        <w:rPr>
          <w:sz w:val="22"/>
          <w:szCs w:val="22"/>
        </w:rPr>
      </w:pPr>
      <w:r w:rsidRPr="008738CA">
        <w:rPr>
          <w:sz w:val="22"/>
          <w:szCs w:val="22"/>
        </w:rPr>
        <w:t>V případě, že objednatel převezme dílo, i když toto bude vykazovat vady a nedodělky</w:t>
      </w:r>
      <w:r w:rsidR="00D27AE3" w:rsidRPr="008738CA">
        <w:rPr>
          <w:sz w:val="22"/>
          <w:szCs w:val="22"/>
        </w:rPr>
        <w:t>, které samy o sobě ani ve spojení s jinými nebrání užívání díla</w:t>
      </w:r>
      <w:r w:rsidRPr="008738CA">
        <w:rPr>
          <w:sz w:val="22"/>
          <w:szCs w:val="22"/>
        </w:rPr>
        <w:t>, uved</w:t>
      </w:r>
      <w:r w:rsidR="00D27AE3" w:rsidRPr="008738CA">
        <w:rPr>
          <w:sz w:val="22"/>
          <w:szCs w:val="22"/>
        </w:rPr>
        <w:t>e</w:t>
      </w:r>
      <w:r w:rsidRPr="008738CA">
        <w:rPr>
          <w:sz w:val="22"/>
          <w:szCs w:val="22"/>
        </w:rPr>
        <w:t xml:space="preserve"> se</w:t>
      </w:r>
      <w:r w:rsidR="00114D49" w:rsidRPr="008738CA">
        <w:rPr>
          <w:sz w:val="22"/>
          <w:szCs w:val="22"/>
        </w:rPr>
        <w:t xml:space="preserve"> soupis</w:t>
      </w:r>
      <w:r w:rsidRPr="008738CA">
        <w:rPr>
          <w:sz w:val="22"/>
          <w:szCs w:val="22"/>
        </w:rPr>
        <w:t xml:space="preserve"> t</w:t>
      </w:r>
      <w:r w:rsidR="00114D49" w:rsidRPr="008738CA">
        <w:rPr>
          <w:sz w:val="22"/>
          <w:szCs w:val="22"/>
        </w:rPr>
        <w:t>ěchto</w:t>
      </w:r>
      <w:r w:rsidRPr="008738CA">
        <w:rPr>
          <w:sz w:val="22"/>
          <w:szCs w:val="22"/>
        </w:rPr>
        <w:t xml:space="preserve"> vad a nedodělk</w:t>
      </w:r>
      <w:r w:rsidR="00114D49" w:rsidRPr="008738CA">
        <w:rPr>
          <w:sz w:val="22"/>
          <w:szCs w:val="22"/>
        </w:rPr>
        <w:t>ů</w:t>
      </w:r>
      <w:r w:rsidRPr="008738CA">
        <w:rPr>
          <w:sz w:val="22"/>
          <w:szCs w:val="22"/>
        </w:rPr>
        <w:t xml:space="preserve"> v předávacím protokolu spolu s termínem jejich odstranění.</w:t>
      </w:r>
      <w:r w:rsidR="00E45CCA" w:rsidRPr="008738CA">
        <w:rPr>
          <w:sz w:val="22"/>
          <w:szCs w:val="22"/>
        </w:rPr>
        <w:t xml:space="preserve"> Pokud se strany nedohodnou na termínu, stanoví termí</w:t>
      </w:r>
      <w:r w:rsidR="00943158" w:rsidRPr="008738CA">
        <w:rPr>
          <w:sz w:val="22"/>
          <w:szCs w:val="22"/>
        </w:rPr>
        <w:t>n odstranění vad objednatel</w:t>
      </w:r>
      <w:r w:rsidR="004C02CD" w:rsidRPr="008738CA">
        <w:rPr>
          <w:sz w:val="22"/>
          <w:szCs w:val="22"/>
        </w:rPr>
        <w:t>. Termín pro odstranění vad nesmí být</w:t>
      </w:r>
      <w:r w:rsidR="00943158" w:rsidRPr="008738CA">
        <w:rPr>
          <w:sz w:val="22"/>
          <w:szCs w:val="22"/>
        </w:rPr>
        <w:t xml:space="preserve"> delší než 1</w:t>
      </w:r>
      <w:r w:rsidR="004C02CD" w:rsidRPr="008738CA">
        <w:rPr>
          <w:sz w:val="22"/>
          <w:szCs w:val="22"/>
        </w:rPr>
        <w:t> </w:t>
      </w:r>
      <w:r w:rsidR="00943158" w:rsidRPr="008738CA">
        <w:rPr>
          <w:sz w:val="22"/>
          <w:szCs w:val="22"/>
        </w:rPr>
        <w:t>měsíc od podpisu předávacího protokolu</w:t>
      </w:r>
      <w:r w:rsidR="007B47AE" w:rsidRPr="008738CA">
        <w:rPr>
          <w:sz w:val="22"/>
          <w:szCs w:val="22"/>
        </w:rPr>
        <w:t>; to neplatí v případě, že z </w:t>
      </w:r>
      <w:r w:rsidR="00943158" w:rsidRPr="008738CA">
        <w:rPr>
          <w:sz w:val="22"/>
          <w:szCs w:val="22"/>
        </w:rPr>
        <w:t>technologických</w:t>
      </w:r>
      <w:r w:rsidR="007B47AE" w:rsidRPr="008738CA">
        <w:rPr>
          <w:sz w:val="22"/>
          <w:szCs w:val="22"/>
        </w:rPr>
        <w:t xml:space="preserve"> či ekonomických</w:t>
      </w:r>
      <w:r w:rsidR="00943158" w:rsidRPr="008738CA">
        <w:rPr>
          <w:sz w:val="22"/>
          <w:szCs w:val="22"/>
        </w:rPr>
        <w:t xml:space="preserve"> </w:t>
      </w:r>
      <w:r w:rsidR="007B47AE" w:rsidRPr="008738CA">
        <w:rPr>
          <w:sz w:val="22"/>
          <w:szCs w:val="22"/>
        </w:rPr>
        <w:t>důvodů bude vhodné stanovit lhůtu delší.</w:t>
      </w:r>
      <w:r w:rsidR="003C3B91" w:rsidRPr="008738CA">
        <w:rPr>
          <w:sz w:val="22"/>
          <w:szCs w:val="22"/>
        </w:rPr>
        <w:t xml:space="preserve"> </w:t>
      </w:r>
      <w:r w:rsidRPr="008738CA">
        <w:rPr>
          <w:sz w:val="22"/>
          <w:szCs w:val="22"/>
        </w:rPr>
        <w:t>Po odstranění</w:t>
      </w:r>
      <w:r w:rsidR="007B47AE" w:rsidRPr="008738CA">
        <w:rPr>
          <w:sz w:val="22"/>
          <w:szCs w:val="22"/>
        </w:rPr>
        <w:t xml:space="preserve"> případných</w:t>
      </w:r>
      <w:r w:rsidRPr="008738CA">
        <w:rPr>
          <w:sz w:val="22"/>
          <w:szCs w:val="22"/>
        </w:rPr>
        <w:t xml:space="preserve"> vad a nedodělků bude rovněž pořízen předávací protokol.</w:t>
      </w:r>
    </w:p>
    <w:p w:rsidR="00E54CEF" w:rsidRPr="008738CA" w:rsidRDefault="00E54CEF" w:rsidP="00C9471F">
      <w:pPr>
        <w:numPr>
          <w:ilvl w:val="0"/>
          <w:numId w:val="8"/>
        </w:numPr>
        <w:spacing w:after="80"/>
        <w:ind w:left="567" w:hanging="624"/>
        <w:jc w:val="both"/>
        <w:rPr>
          <w:sz w:val="22"/>
          <w:szCs w:val="22"/>
        </w:rPr>
      </w:pPr>
      <w:r w:rsidRPr="008738CA">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E54CEF" w:rsidRPr="008738CA" w:rsidRDefault="00E54CEF" w:rsidP="00C9471F">
      <w:pPr>
        <w:numPr>
          <w:ilvl w:val="0"/>
          <w:numId w:val="8"/>
        </w:numPr>
        <w:tabs>
          <w:tab w:val="left" w:pos="1134"/>
        </w:tabs>
        <w:ind w:left="567" w:hanging="624"/>
        <w:jc w:val="both"/>
        <w:rPr>
          <w:sz w:val="22"/>
          <w:szCs w:val="22"/>
        </w:rPr>
      </w:pPr>
      <w:r w:rsidRPr="008738CA">
        <w:rPr>
          <w:sz w:val="22"/>
          <w:szCs w:val="22"/>
        </w:rPr>
        <w:t xml:space="preserve">V případě, že zhotovitel neodstraní vady díla ve lhůtě uvedené v předávacím protokolu, </w:t>
      </w:r>
      <w:r w:rsidR="004C02CD" w:rsidRPr="008738CA">
        <w:rPr>
          <w:sz w:val="22"/>
          <w:szCs w:val="22"/>
        </w:rPr>
        <w:t>má objednatel vůči zhotoviteli právo na</w:t>
      </w:r>
      <w:r w:rsidRPr="008738CA">
        <w:rPr>
          <w:sz w:val="22"/>
          <w:szCs w:val="22"/>
        </w:rPr>
        <w:t xml:space="preserve"> smluvní pokutu ve výš</w:t>
      </w:r>
      <w:r w:rsidR="000430E9" w:rsidRPr="008738CA">
        <w:rPr>
          <w:sz w:val="22"/>
          <w:szCs w:val="22"/>
        </w:rPr>
        <w:t>i 1 0</w:t>
      </w:r>
      <w:r w:rsidRPr="008738CA">
        <w:rPr>
          <w:sz w:val="22"/>
          <w:szCs w:val="22"/>
        </w:rPr>
        <w:t xml:space="preserve">00,- Kč denně za každou vadu, s jejímž odstraněním bude </w:t>
      </w:r>
      <w:r w:rsidR="00EC2A38" w:rsidRPr="008738CA">
        <w:rPr>
          <w:sz w:val="22"/>
          <w:szCs w:val="22"/>
        </w:rPr>
        <w:t xml:space="preserve">zhotovitel </w:t>
      </w:r>
      <w:r w:rsidRPr="008738CA">
        <w:rPr>
          <w:sz w:val="22"/>
          <w:szCs w:val="22"/>
        </w:rPr>
        <w:t>v prodlení.</w:t>
      </w:r>
    </w:p>
    <w:p w:rsidR="00E54CEF" w:rsidRDefault="00E54CEF" w:rsidP="00D42C5F">
      <w:pPr>
        <w:tabs>
          <w:tab w:val="left" w:pos="567"/>
        </w:tabs>
        <w:ind w:left="567"/>
        <w:jc w:val="both"/>
        <w:rPr>
          <w:sz w:val="22"/>
          <w:szCs w:val="22"/>
        </w:rPr>
      </w:pPr>
    </w:p>
    <w:p w:rsidR="00DB5409" w:rsidRPr="008738CA" w:rsidRDefault="00DB5409" w:rsidP="00D42C5F">
      <w:pPr>
        <w:tabs>
          <w:tab w:val="left" w:pos="567"/>
        </w:tabs>
        <w:ind w:left="567"/>
        <w:jc w:val="both"/>
        <w:rPr>
          <w:sz w:val="22"/>
          <w:szCs w:val="22"/>
        </w:rPr>
      </w:pPr>
    </w:p>
    <w:p w:rsidR="00E54CEF" w:rsidRPr="008738CA" w:rsidRDefault="00E54CEF" w:rsidP="00D42C5F">
      <w:pPr>
        <w:tabs>
          <w:tab w:val="left" w:pos="567"/>
          <w:tab w:val="left" w:pos="2127"/>
        </w:tabs>
        <w:jc w:val="center"/>
        <w:rPr>
          <w:b/>
          <w:sz w:val="22"/>
          <w:szCs w:val="22"/>
        </w:rPr>
      </w:pPr>
      <w:r w:rsidRPr="008738CA">
        <w:rPr>
          <w:b/>
          <w:sz w:val="22"/>
          <w:szCs w:val="22"/>
        </w:rPr>
        <w:t>X</w:t>
      </w:r>
      <w:r w:rsidR="004D03B4" w:rsidRPr="008738CA">
        <w:rPr>
          <w:b/>
          <w:sz w:val="22"/>
          <w:szCs w:val="22"/>
        </w:rPr>
        <w:t>I</w:t>
      </w:r>
      <w:r w:rsidR="000430E9" w:rsidRPr="008738CA">
        <w:rPr>
          <w:b/>
          <w:sz w:val="22"/>
          <w:szCs w:val="22"/>
        </w:rPr>
        <w:t>V.</w:t>
      </w:r>
    </w:p>
    <w:p w:rsidR="00E54CEF" w:rsidRPr="008738CA" w:rsidRDefault="00C105AA" w:rsidP="00AE71FC">
      <w:pPr>
        <w:tabs>
          <w:tab w:val="left" w:pos="567"/>
          <w:tab w:val="left" w:pos="2127"/>
        </w:tabs>
        <w:spacing w:after="80"/>
        <w:jc w:val="center"/>
        <w:rPr>
          <w:b/>
          <w:sz w:val="22"/>
          <w:szCs w:val="22"/>
        </w:rPr>
      </w:pPr>
      <w:r w:rsidRPr="008738CA">
        <w:rPr>
          <w:b/>
          <w:sz w:val="22"/>
          <w:szCs w:val="22"/>
        </w:rPr>
        <w:t>Zajištění plnění - b</w:t>
      </w:r>
      <w:r w:rsidR="004D03B4" w:rsidRPr="008738CA">
        <w:rPr>
          <w:b/>
          <w:sz w:val="22"/>
          <w:szCs w:val="22"/>
        </w:rPr>
        <w:t>ankovní záruk</w:t>
      </w:r>
      <w:r w:rsidR="00C46BC8" w:rsidRPr="008738CA">
        <w:rPr>
          <w:b/>
          <w:sz w:val="22"/>
          <w:szCs w:val="22"/>
        </w:rPr>
        <w:t>a</w:t>
      </w:r>
    </w:p>
    <w:p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K zajištění níže uvedených nepeněžitých dluhů (povinností) zhotovitele poskytne zhotovitel objednateli bankovní záruku ve smyslu § 2029 a násl. zákona č. 89/2012 Sb., občanského zákoníku.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Bankovní záruka poskytnutá podle podmínek této smlouvy musí být vydána bankou nebo pobočkou zahraniční banky, která má oprávnění poskytovat na území České republiky bankovní záruky, ve smyslu zákona č. 21/1992 Sb., o bankách, ve znění pozdějších změn (dále jen „banka“).</w:t>
      </w:r>
    </w:p>
    <w:p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Bankovní záruka musí být vydána v českém jazyce.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lastRenderedPageBreak/>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být v okamžiku, kdy bude předána objednateli, účinná.</w:t>
      </w:r>
    </w:p>
    <w:p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 xml:space="preserve">Nejpozději 10 dní před datem, kdy chce zhotovitel objednateli </w:t>
      </w:r>
      <w:r w:rsidR="00597C43" w:rsidRPr="008738CA">
        <w:rPr>
          <w:sz w:val="22"/>
          <w:szCs w:val="22"/>
        </w:rPr>
        <w:t>b</w:t>
      </w:r>
      <w:r w:rsidRPr="008738CA">
        <w:rPr>
          <w:sz w:val="22"/>
          <w:szCs w:val="22"/>
        </w:rPr>
        <w:t xml:space="preserve">ankovní záruku poskytnout,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Bankovní z</w:t>
      </w:r>
      <w:r w:rsidR="00133AA4" w:rsidRPr="008738CA">
        <w:rPr>
          <w:sz w:val="22"/>
          <w:szCs w:val="22"/>
        </w:rPr>
        <w:t>áruka musí mít tyto náležitosti</w:t>
      </w:r>
      <w:r w:rsidRPr="008738CA">
        <w:rPr>
          <w:sz w:val="22"/>
          <w:szCs w:val="22"/>
        </w:rPr>
        <w:t>:</w:t>
      </w:r>
    </w:p>
    <w:p w:rsidR="00836579" w:rsidRPr="008738CA" w:rsidRDefault="00836579" w:rsidP="00FA7F57">
      <w:pPr>
        <w:pStyle w:val="Odstavecseseznamem"/>
        <w:numPr>
          <w:ilvl w:val="0"/>
          <w:numId w:val="17"/>
        </w:numPr>
        <w:tabs>
          <w:tab w:val="left" w:pos="284"/>
          <w:tab w:val="left" w:pos="567"/>
        </w:tabs>
        <w:ind w:left="851" w:hanging="284"/>
        <w:contextualSpacing w:val="0"/>
        <w:jc w:val="both"/>
        <w:rPr>
          <w:sz w:val="22"/>
          <w:szCs w:val="22"/>
        </w:rPr>
      </w:pPr>
      <w:r w:rsidRPr="008738CA">
        <w:rPr>
          <w:sz w:val="22"/>
          <w:szCs w:val="22"/>
        </w:rPr>
        <w:t xml:space="preserve">banka prohlásí v záruční listině, že uspokojí </w:t>
      </w:r>
      <w:r w:rsidR="00597C43" w:rsidRPr="008738CA">
        <w:rPr>
          <w:sz w:val="22"/>
          <w:szCs w:val="22"/>
        </w:rPr>
        <w:t xml:space="preserve">Město Litomyšl, IČO: 002 76 944, se sídlem Bří Šťastných 1000, </w:t>
      </w:r>
      <w:r w:rsidR="00FA7F57" w:rsidRPr="008738CA">
        <w:rPr>
          <w:sz w:val="22"/>
          <w:szCs w:val="22"/>
        </w:rPr>
        <w:t>Litomyšl-Město, 570 01 Litomyšl</w:t>
      </w:r>
      <w:r w:rsidRPr="008738CA">
        <w:rPr>
          <w:sz w:val="22"/>
          <w:szCs w:val="22"/>
        </w:rPr>
        <w:t>, až do výše zaručené částky, a to v případě, že zhotovitel nesplní dluhy (povinnosti) vyplývající ze záruky za jakost dle této smlouvy o dílo a z práva na odstranění vad díla;</w:t>
      </w:r>
    </w:p>
    <w:p w:rsidR="00836579" w:rsidRPr="00D524E0" w:rsidRDefault="00836579" w:rsidP="00836579">
      <w:pPr>
        <w:pStyle w:val="Odstavecseseznamem"/>
        <w:numPr>
          <w:ilvl w:val="0"/>
          <w:numId w:val="17"/>
        </w:numPr>
        <w:tabs>
          <w:tab w:val="left" w:pos="284"/>
          <w:tab w:val="left" w:pos="567"/>
        </w:tabs>
        <w:ind w:left="851" w:hanging="284"/>
        <w:contextualSpacing w:val="0"/>
        <w:jc w:val="both"/>
        <w:rPr>
          <w:sz w:val="22"/>
          <w:szCs w:val="22"/>
        </w:rPr>
      </w:pPr>
      <w:r w:rsidRPr="00D524E0">
        <w:rPr>
          <w:sz w:val="22"/>
          <w:szCs w:val="22"/>
        </w:rPr>
        <w:t xml:space="preserve">banka poskytne neodvolatelnou záruku a to na dobu nejméně do konce záruční doby dle bodu </w:t>
      </w:r>
      <w:proofErr w:type="gramStart"/>
      <w:r w:rsidRPr="00D524E0">
        <w:rPr>
          <w:sz w:val="22"/>
          <w:szCs w:val="22"/>
        </w:rPr>
        <w:t>15.2. této</w:t>
      </w:r>
      <w:proofErr w:type="gramEnd"/>
      <w:r w:rsidRPr="00D524E0">
        <w:rPr>
          <w:sz w:val="22"/>
          <w:szCs w:val="22"/>
        </w:rPr>
        <w:t xml:space="preserve"> smlouvy o dílo. </w:t>
      </w:r>
    </w:p>
    <w:p w:rsidR="00836579" w:rsidRPr="008738CA" w:rsidRDefault="00836579" w:rsidP="00836579">
      <w:pPr>
        <w:pStyle w:val="Zkladntext"/>
        <w:spacing w:after="0"/>
        <w:ind w:left="567"/>
        <w:jc w:val="both"/>
        <w:rPr>
          <w:sz w:val="22"/>
          <w:szCs w:val="22"/>
        </w:rPr>
      </w:pPr>
      <w:r w:rsidRPr="008738CA">
        <w:rPr>
          <w:sz w:val="22"/>
          <w:szCs w:val="22"/>
        </w:rPr>
        <w:t>Zaručenou částkou se rozumí částka ve výši 5 % ze základu pro výpočet zaručené částky. Základem pro výpočet zaručené částky je Celková cena díla ke dni, ke kterému hodlá zhotovitel bankovní záruku předat objednateli, přičemž tato se zaokrouhlí na celé tisícikoruny dolů.</w:t>
      </w:r>
    </w:p>
    <w:p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Právo objednatele na plnění z bankovní záruky vznikne v každém jednotlivém případě porušení těchto povinností ze strany zhotovitele:</w:t>
      </w:r>
    </w:p>
    <w:p w:rsidR="00836579" w:rsidRPr="008738CA" w:rsidRDefault="00836579" w:rsidP="00836579">
      <w:pPr>
        <w:pStyle w:val="Odstavecseseznamem"/>
        <w:numPr>
          <w:ilvl w:val="0"/>
          <w:numId w:val="18"/>
        </w:numPr>
        <w:tabs>
          <w:tab w:val="left" w:pos="284"/>
          <w:tab w:val="left" w:pos="567"/>
        </w:tabs>
        <w:ind w:left="851" w:hanging="284"/>
        <w:jc w:val="both"/>
        <w:rPr>
          <w:sz w:val="22"/>
          <w:szCs w:val="22"/>
        </w:rPr>
      </w:pPr>
      <w:r w:rsidRPr="008738CA">
        <w:rPr>
          <w:sz w:val="22"/>
          <w:szCs w:val="22"/>
        </w:rPr>
        <w:t>odstranit vady a nedodělky uvedené v předávacím protokolu v termínu uvedeném v předávacím protokolu a/nebo</w:t>
      </w:r>
    </w:p>
    <w:p w:rsidR="00836579" w:rsidRPr="008738CA" w:rsidRDefault="00836579" w:rsidP="00836579">
      <w:pPr>
        <w:pStyle w:val="Odstavecseseznamem"/>
        <w:numPr>
          <w:ilvl w:val="0"/>
          <w:numId w:val="18"/>
        </w:numPr>
        <w:tabs>
          <w:tab w:val="left" w:pos="284"/>
          <w:tab w:val="left" w:pos="567"/>
        </w:tabs>
        <w:ind w:left="851" w:hanging="284"/>
        <w:jc w:val="both"/>
        <w:rPr>
          <w:sz w:val="22"/>
          <w:szCs w:val="22"/>
        </w:rPr>
      </w:pPr>
      <w:r w:rsidRPr="008738CA">
        <w:rPr>
          <w:sz w:val="22"/>
          <w:szCs w:val="22"/>
        </w:rPr>
        <w:t xml:space="preserve">nastoupit v termínu stanoveném touto smlouvou k odstranění objednatelem v záruční době reklamované vady a/nebo </w:t>
      </w:r>
    </w:p>
    <w:p w:rsidR="00836579" w:rsidRPr="008738CA" w:rsidRDefault="00836579" w:rsidP="00836579">
      <w:pPr>
        <w:pStyle w:val="Odstavecseseznamem"/>
        <w:numPr>
          <w:ilvl w:val="0"/>
          <w:numId w:val="18"/>
        </w:numPr>
        <w:tabs>
          <w:tab w:val="left" w:pos="284"/>
          <w:tab w:val="left" w:pos="567"/>
        </w:tabs>
        <w:ind w:left="851" w:hanging="284"/>
        <w:contextualSpacing w:val="0"/>
        <w:jc w:val="both"/>
        <w:rPr>
          <w:sz w:val="22"/>
          <w:szCs w:val="22"/>
        </w:rPr>
      </w:pPr>
      <w:r w:rsidRPr="008738CA">
        <w:rPr>
          <w:sz w:val="22"/>
          <w:szCs w:val="22"/>
        </w:rPr>
        <w:t>odstranit objednatelem v záruční době reklamovanou vadu v termínu stanoveném touto smlouvou.</w:t>
      </w:r>
    </w:p>
    <w:p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Objednatel je oprávněn požadovat k úhradě od banky vždy částku vyplývající z faktury vystavené třetí osobou za odstranění vady, která nebyla zhotovitelem v touto smlouvou daném termínu odstraněna, nebo na kterou zhotovitel ve stanovené době nenastoupil za účelem jejího odstranění, včetně případné DPH, kterou bude objednatel povinen uhradit. Dále je objednatel oprávněn požadovat též úhradu veškerých smluvních pokut a náhradu škody za porušení povinností, které jsou zajištěny bankovní zárukou.</w:t>
      </w:r>
    </w:p>
    <w:p w:rsidR="00836579" w:rsidRPr="00D524E0" w:rsidRDefault="00836579" w:rsidP="00836579">
      <w:pPr>
        <w:numPr>
          <w:ilvl w:val="0"/>
          <w:numId w:val="16"/>
        </w:numPr>
        <w:tabs>
          <w:tab w:val="left" w:pos="567"/>
        </w:tabs>
        <w:spacing w:before="80"/>
        <w:ind w:left="567" w:hanging="567"/>
        <w:jc w:val="both"/>
        <w:rPr>
          <w:sz w:val="22"/>
          <w:szCs w:val="22"/>
        </w:rPr>
      </w:pPr>
      <w:r w:rsidRPr="008738CA">
        <w:rPr>
          <w:sz w:val="22"/>
          <w:szCs w:val="22"/>
        </w:rPr>
        <w:t xml:space="preserve">Předání záruční listiny dle bodu </w:t>
      </w:r>
      <w:r w:rsidRPr="00D524E0">
        <w:rPr>
          <w:sz w:val="22"/>
          <w:szCs w:val="22"/>
        </w:rPr>
        <w:t xml:space="preserve">14.6. je podmínkou převzetí díla. </w:t>
      </w:r>
    </w:p>
    <w:p w:rsidR="00836579" w:rsidRPr="00D524E0" w:rsidRDefault="00836579" w:rsidP="002E3661">
      <w:pPr>
        <w:numPr>
          <w:ilvl w:val="0"/>
          <w:numId w:val="16"/>
        </w:numPr>
        <w:spacing w:before="80"/>
        <w:ind w:left="567" w:hanging="624"/>
        <w:jc w:val="both"/>
        <w:rPr>
          <w:sz w:val="22"/>
          <w:szCs w:val="22"/>
        </w:rPr>
      </w:pPr>
      <w:r w:rsidRPr="00D524E0">
        <w:rPr>
          <w:sz w:val="22"/>
          <w:szCs w:val="22"/>
        </w:rPr>
        <w:t>Po uplynutí 24 měsíců ode dne předání díla může být výše zaručené částky v záruční listině vystavené dle bodu 14.6. snížena na polovinu.</w:t>
      </w:r>
    </w:p>
    <w:p w:rsidR="00836579" w:rsidRPr="008738CA" w:rsidRDefault="00836579" w:rsidP="002E3661">
      <w:pPr>
        <w:numPr>
          <w:ilvl w:val="0"/>
          <w:numId w:val="16"/>
        </w:numPr>
        <w:spacing w:before="80"/>
        <w:ind w:left="567" w:hanging="624"/>
        <w:jc w:val="both"/>
        <w:rPr>
          <w:sz w:val="22"/>
          <w:szCs w:val="22"/>
        </w:rPr>
      </w:pPr>
      <w:r w:rsidRPr="008738CA">
        <w:rPr>
          <w:sz w:val="22"/>
          <w:szCs w:val="22"/>
        </w:rPr>
        <w:t>Veškeré náklady na vystavení bankovní záruky nese zhotovitel a jsou zahrnuty v Celkové ceně díla.</w:t>
      </w:r>
    </w:p>
    <w:p w:rsidR="0078600B" w:rsidRPr="008738CA" w:rsidRDefault="0078600B" w:rsidP="00386B0B">
      <w:pPr>
        <w:keepNext/>
        <w:tabs>
          <w:tab w:val="left" w:pos="567"/>
          <w:tab w:val="left" w:pos="2127"/>
        </w:tabs>
        <w:jc w:val="center"/>
        <w:rPr>
          <w:b/>
          <w:sz w:val="22"/>
          <w:szCs w:val="22"/>
        </w:rPr>
      </w:pPr>
    </w:p>
    <w:p w:rsidR="00E54CEF" w:rsidRPr="008738CA" w:rsidRDefault="00E54CEF" w:rsidP="00386B0B">
      <w:pPr>
        <w:keepNext/>
        <w:tabs>
          <w:tab w:val="left" w:pos="567"/>
          <w:tab w:val="left" w:pos="2127"/>
        </w:tabs>
        <w:jc w:val="center"/>
        <w:rPr>
          <w:b/>
          <w:sz w:val="22"/>
          <w:szCs w:val="22"/>
        </w:rPr>
      </w:pPr>
      <w:r w:rsidRPr="008738CA">
        <w:rPr>
          <w:b/>
          <w:sz w:val="22"/>
          <w:szCs w:val="22"/>
        </w:rPr>
        <w:t>X</w:t>
      </w:r>
      <w:r w:rsidR="005C787B" w:rsidRPr="008738CA">
        <w:rPr>
          <w:b/>
          <w:sz w:val="22"/>
          <w:szCs w:val="22"/>
        </w:rPr>
        <w:t>V</w:t>
      </w:r>
      <w:r w:rsidRPr="008738CA">
        <w:rPr>
          <w:b/>
          <w:sz w:val="22"/>
          <w:szCs w:val="22"/>
        </w:rPr>
        <w:t>.</w:t>
      </w:r>
    </w:p>
    <w:p w:rsidR="00E54CEF" w:rsidRPr="008738CA" w:rsidRDefault="00E54CEF" w:rsidP="00386B0B">
      <w:pPr>
        <w:keepNext/>
        <w:tabs>
          <w:tab w:val="left" w:pos="567"/>
          <w:tab w:val="left" w:pos="2127"/>
        </w:tabs>
        <w:jc w:val="center"/>
        <w:rPr>
          <w:b/>
          <w:sz w:val="22"/>
          <w:szCs w:val="22"/>
        </w:rPr>
      </w:pPr>
      <w:r w:rsidRPr="008738CA">
        <w:rPr>
          <w:b/>
          <w:sz w:val="22"/>
          <w:szCs w:val="22"/>
        </w:rPr>
        <w:t>Záruka za jakost</w:t>
      </w:r>
    </w:p>
    <w:p w:rsidR="00237834" w:rsidRPr="008738CA" w:rsidRDefault="00172B82" w:rsidP="00237834">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Zhotovitel poskytuje záruku za jakost díla. </w:t>
      </w:r>
    </w:p>
    <w:p w:rsidR="00172B82" w:rsidRPr="00E14A36" w:rsidRDefault="00237834" w:rsidP="00237834">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Záruční doba </w:t>
      </w:r>
      <w:r w:rsidRPr="00E14A36">
        <w:rPr>
          <w:sz w:val="22"/>
          <w:szCs w:val="22"/>
        </w:rPr>
        <w:t xml:space="preserve">činí </w:t>
      </w:r>
      <w:r w:rsidR="00172B82" w:rsidRPr="00E14A36">
        <w:rPr>
          <w:b/>
          <w:sz w:val="22"/>
          <w:szCs w:val="22"/>
        </w:rPr>
        <w:t>6</w:t>
      </w:r>
      <w:r w:rsidR="0054122D" w:rsidRPr="00E14A36">
        <w:rPr>
          <w:b/>
          <w:sz w:val="22"/>
          <w:szCs w:val="22"/>
        </w:rPr>
        <w:t>0</w:t>
      </w:r>
      <w:r w:rsidR="00172B82" w:rsidRPr="00E14A36">
        <w:rPr>
          <w:b/>
          <w:sz w:val="22"/>
          <w:szCs w:val="22"/>
        </w:rPr>
        <w:t xml:space="preserve"> měsíců</w:t>
      </w:r>
      <w:r w:rsidRPr="00E14A36">
        <w:rPr>
          <w:b/>
          <w:sz w:val="22"/>
          <w:szCs w:val="22"/>
        </w:rPr>
        <w:t>.</w:t>
      </w:r>
      <w:r w:rsidR="00172B82" w:rsidRPr="00E14A36">
        <w:rPr>
          <w:sz w:val="22"/>
          <w:szCs w:val="22"/>
        </w:rPr>
        <w:t xml:space="preserve"> </w:t>
      </w:r>
    </w:p>
    <w:p w:rsidR="00172B82" w:rsidRPr="008738CA"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Záruční doba počne běžet dnem podpisu předávacího protokolu, kterým zhotovitel dílo předá a objednatel dílo převezme.</w:t>
      </w:r>
    </w:p>
    <w:p w:rsidR="00172B82" w:rsidRPr="008738CA"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Objednatel je povinen vady u zhotovitele reklamovat způsobem dohodnutým v článku XV</w:t>
      </w:r>
      <w:r w:rsidR="002577F4" w:rsidRPr="008738CA">
        <w:rPr>
          <w:sz w:val="22"/>
          <w:szCs w:val="22"/>
        </w:rPr>
        <w:t>II</w:t>
      </w:r>
      <w:r w:rsidRPr="008738CA">
        <w:rPr>
          <w:sz w:val="22"/>
          <w:szCs w:val="22"/>
        </w:rPr>
        <w:t xml:space="preserve">. této smlouvy. </w:t>
      </w:r>
    </w:p>
    <w:p w:rsidR="00172B82" w:rsidRPr="008738CA"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V případě havárie bránící užívání díla budou reklamované vady odstraněny okamžitě, nejpozději do 24 hodin od nahlášení. </w:t>
      </w:r>
      <w:r w:rsidRPr="00D524E0">
        <w:rPr>
          <w:sz w:val="22"/>
          <w:szCs w:val="22"/>
        </w:rPr>
        <w:t>Zde postačí telefonická reklamace s tím, že následně se reklamace provede i způsobem uvedeným v bodě 1</w:t>
      </w:r>
      <w:r w:rsidR="00C25F5E" w:rsidRPr="00D524E0">
        <w:rPr>
          <w:sz w:val="22"/>
          <w:szCs w:val="22"/>
        </w:rPr>
        <w:t>5</w:t>
      </w:r>
      <w:r w:rsidRPr="00D524E0">
        <w:rPr>
          <w:sz w:val="22"/>
          <w:szCs w:val="22"/>
        </w:rPr>
        <w:t>.4.</w:t>
      </w:r>
      <w:r w:rsidRPr="00D524E0">
        <w:rPr>
          <w:snapToGrid w:val="0"/>
          <w:sz w:val="22"/>
          <w:szCs w:val="22"/>
        </w:rPr>
        <w:t xml:space="preserve"> Telefonní čísla na zhotovitelovu havarijní službu nebo servisního technika a e-mailové spojení pro účely reklamací havárií (pokud bude jiné než to, co je uvedeno </w:t>
      </w:r>
      <w:r w:rsidRPr="00D524E0">
        <w:rPr>
          <w:snapToGrid w:val="0"/>
          <w:sz w:val="22"/>
          <w:szCs w:val="22"/>
        </w:rPr>
        <w:lastRenderedPageBreak/>
        <w:t>v článku XV</w:t>
      </w:r>
      <w:r w:rsidR="002577F4" w:rsidRPr="00D524E0">
        <w:rPr>
          <w:snapToGrid w:val="0"/>
          <w:sz w:val="22"/>
          <w:szCs w:val="22"/>
        </w:rPr>
        <w:t>II</w:t>
      </w:r>
      <w:r w:rsidRPr="00D524E0">
        <w:rPr>
          <w:snapToGrid w:val="0"/>
          <w:sz w:val="22"/>
          <w:szCs w:val="22"/>
        </w:rPr>
        <w:t>.) předá zhotovitel objednateli</w:t>
      </w:r>
      <w:r w:rsidRPr="008738CA">
        <w:rPr>
          <w:snapToGrid w:val="0"/>
          <w:sz w:val="22"/>
          <w:szCs w:val="22"/>
        </w:rPr>
        <w:t xml:space="preserve"> při předání díla, jinak není objednatel povinen dílo převzít.</w:t>
      </w:r>
    </w:p>
    <w:p w:rsidR="00172B82" w:rsidRPr="008738CA"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U vad, které nebudou havárií, je zhotovitel povinen nejpozději </w:t>
      </w:r>
      <w:proofErr w:type="gramStart"/>
      <w:r w:rsidRPr="008738CA">
        <w:rPr>
          <w:sz w:val="22"/>
          <w:szCs w:val="22"/>
        </w:rPr>
        <w:t>do 5-ti</w:t>
      </w:r>
      <w:proofErr w:type="gramEnd"/>
      <w:r w:rsidRPr="008738CA">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172B82" w:rsidRPr="008738CA"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Reklamaci lze uplatnit nejpozději poslední den běhu záruční doby, přičemž i reklamace odeslaná objednatelem v poslední den záruční doby se považuje za včas uplatněnou.</w:t>
      </w:r>
    </w:p>
    <w:p w:rsidR="00172B82" w:rsidRPr="008738CA"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Zhotovitel je vždy povinen nastoupit k odstranění reklamované vady nejpozději do </w:t>
      </w:r>
      <w:proofErr w:type="gramStart"/>
      <w:r w:rsidRPr="008738CA">
        <w:rPr>
          <w:sz w:val="22"/>
          <w:szCs w:val="22"/>
        </w:rPr>
        <w:t>10</w:t>
      </w:r>
      <w:proofErr w:type="gramEnd"/>
      <w:r w:rsidRPr="008738CA">
        <w:rPr>
          <w:sz w:val="22"/>
          <w:szCs w:val="22"/>
        </w:rPr>
        <w:t>-</w:t>
      </w:r>
      <w:proofErr w:type="gramStart"/>
      <w:r w:rsidRPr="008738CA">
        <w:rPr>
          <w:sz w:val="22"/>
          <w:szCs w:val="22"/>
        </w:rPr>
        <w:t>ti</w:t>
      </w:r>
      <w:proofErr w:type="gramEnd"/>
      <w:r w:rsidRPr="008738CA">
        <w:rPr>
          <w:sz w:val="22"/>
          <w:szCs w:val="22"/>
        </w:rPr>
        <w:t xml:space="preserve"> dnů po obdržení reklamace, pokud nebude písemně dohodnuta lhůta jiná, a to i v případě, že reklamaci neuznává. </w:t>
      </w:r>
    </w:p>
    <w:p w:rsidR="00172B82" w:rsidRPr="008738CA" w:rsidRDefault="00172B82" w:rsidP="00172B82">
      <w:pPr>
        <w:pStyle w:val="Zkladntext"/>
        <w:tabs>
          <w:tab w:val="left" w:pos="567"/>
        </w:tabs>
        <w:spacing w:after="0"/>
        <w:ind w:left="567"/>
        <w:jc w:val="both"/>
        <w:rPr>
          <w:sz w:val="22"/>
          <w:szCs w:val="22"/>
        </w:rPr>
      </w:pPr>
      <w:r w:rsidRPr="008738CA">
        <w:rPr>
          <w:sz w:val="22"/>
          <w:szCs w:val="22"/>
        </w:rPr>
        <w:t xml:space="preserve">Pokud se zhotovitel dostane do prodlení s plněním této povinnosti, je povinen zaplatit objednateli smluvní pokutu ve výši </w:t>
      </w:r>
      <w:r w:rsidR="00C804FB" w:rsidRPr="008738CA">
        <w:rPr>
          <w:sz w:val="22"/>
          <w:szCs w:val="22"/>
        </w:rPr>
        <w:t>5</w:t>
      </w:r>
      <w:r w:rsidR="00C25F5E" w:rsidRPr="008738CA">
        <w:rPr>
          <w:sz w:val="22"/>
          <w:szCs w:val="22"/>
        </w:rPr>
        <w:t>00,-</w:t>
      </w:r>
      <w:r w:rsidRPr="008738CA">
        <w:rPr>
          <w:sz w:val="22"/>
          <w:szCs w:val="22"/>
        </w:rPr>
        <w:t xml:space="preserve"> Kč za každý den prodlení (tj. za každý den, o který nastoupí později) a jednotlivou vadu. </w:t>
      </w:r>
    </w:p>
    <w:p w:rsidR="00172B82" w:rsidRPr="00D524E0"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Zhotovitel je vždy povinen odstranit reklamovanou vadu formou opravy (</w:t>
      </w:r>
      <w:r w:rsidRPr="00D524E0">
        <w:rPr>
          <w:sz w:val="22"/>
          <w:szCs w:val="22"/>
        </w:rPr>
        <w:t xml:space="preserve">nebude-li dohodnuto jinak) nejpozději do 30-ti dnů po obdržení reklamace (nebo v kratší době dle bodu </w:t>
      </w:r>
      <w:proofErr w:type="gramStart"/>
      <w:r w:rsidRPr="00D524E0">
        <w:rPr>
          <w:sz w:val="22"/>
          <w:szCs w:val="22"/>
        </w:rPr>
        <w:t>1</w:t>
      </w:r>
      <w:r w:rsidR="002577F4" w:rsidRPr="00D524E0">
        <w:rPr>
          <w:sz w:val="22"/>
          <w:szCs w:val="22"/>
        </w:rPr>
        <w:t>5</w:t>
      </w:r>
      <w:r w:rsidRPr="00D524E0">
        <w:rPr>
          <w:sz w:val="22"/>
          <w:szCs w:val="22"/>
        </w:rPr>
        <w:t>.5.), pokud</w:t>
      </w:r>
      <w:proofErr w:type="gramEnd"/>
      <w:r w:rsidRPr="00D524E0">
        <w:rPr>
          <w:sz w:val="22"/>
          <w:szCs w:val="22"/>
        </w:rPr>
        <w:t xml:space="preserve"> nebude písemně dohodnuta lhůta jiná, a to i v případě, že reklamaci neuznává. </w:t>
      </w:r>
    </w:p>
    <w:p w:rsidR="00172B82" w:rsidRPr="008738CA" w:rsidRDefault="00172B82" w:rsidP="00172B82">
      <w:pPr>
        <w:pStyle w:val="Zkladntext"/>
        <w:tabs>
          <w:tab w:val="left" w:pos="567"/>
        </w:tabs>
        <w:spacing w:after="0"/>
        <w:ind w:left="567" w:hanging="567"/>
        <w:jc w:val="both"/>
        <w:rPr>
          <w:sz w:val="22"/>
          <w:szCs w:val="22"/>
        </w:rPr>
      </w:pPr>
      <w:r w:rsidRPr="008738CA">
        <w:rPr>
          <w:sz w:val="22"/>
          <w:szCs w:val="22"/>
        </w:rPr>
        <w:tab/>
        <w:t xml:space="preserve">Pokud se zhotovitel dostane do prodlení s plněním této povinnosti, je povinen zaplatit objednateli smluvní pokutu ve výši </w:t>
      </w:r>
      <w:r w:rsidR="00C804FB" w:rsidRPr="008738CA">
        <w:rPr>
          <w:sz w:val="22"/>
          <w:szCs w:val="22"/>
        </w:rPr>
        <w:t>5</w:t>
      </w:r>
      <w:r w:rsidR="00C25F5E" w:rsidRPr="008738CA">
        <w:rPr>
          <w:sz w:val="22"/>
          <w:szCs w:val="22"/>
        </w:rPr>
        <w:t>00,-</w:t>
      </w:r>
      <w:r w:rsidRPr="008738CA">
        <w:rPr>
          <w:sz w:val="22"/>
          <w:szCs w:val="22"/>
        </w:rPr>
        <w:t xml:space="preserve"> Kč za každý den prodlení a jednotlivou vadu. Náklady na odstranění reklamované vady nese zhotovitel i ve sporných případech až do rozhodnutí soudu.</w:t>
      </w:r>
    </w:p>
    <w:p w:rsidR="00172B82" w:rsidRPr="008738CA" w:rsidRDefault="00172B82" w:rsidP="00172B82">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8738CA">
        <w:rPr>
          <w:sz w:val="22"/>
          <w:szCs w:val="22"/>
        </w:rPr>
        <w:t xml:space="preserve">Nenastoupí-li zhotovitel k odstranění reklamované vady ani do </w:t>
      </w:r>
      <w:proofErr w:type="gramStart"/>
      <w:r w:rsidRPr="008738CA">
        <w:rPr>
          <w:sz w:val="22"/>
          <w:szCs w:val="22"/>
        </w:rPr>
        <w:t>15</w:t>
      </w:r>
      <w:proofErr w:type="gramEnd"/>
      <w:r w:rsidRPr="008738CA">
        <w:rPr>
          <w:sz w:val="22"/>
          <w:szCs w:val="22"/>
        </w:rPr>
        <w:t>-</w:t>
      </w:r>
      <w:proofErr w:type="gramStart"/>
      <w:r w:rsidRPr="008738CA">
        <w:rPr>
          <w:sz w:val="22"/>
          <w:szCs w:val="22"/>
        </w:rPr>
        <w:t>ti</w:t>
      </w:r>
      <w:proofErr w:type="gramEnd"/>
      <w:r w:rsidRPr="008738CA">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172B82" w:rsidRPr="008738CA" w:rsidRDefault="00172B82" w:rsidP="00172B82">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8738CA">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DB5409" w:rsidRDefault="00DB5409" w:rsidP="00FE2CEA">
      <w:pPr>
        <w:tabs>
          <w:tab w:val="left" w:pos="567"/>
          <w:tab w:val="left" w:pos="4678"/>
          <w:tab w:val="left" w:pos="5670"/>
        </w:tabs>
        <w:jc w:val="center"/>
        <w:rPr>
          <w:b/>
          <w:sz w:val="22"/>
          <w:szCs w:val="22"/>
        </w:rPr>
      </w:pPr>
    </w:p>
    <w:p w:rsidR="00E54CEF" w:rsidRPr="008738CA" w:rsidRDefault="00DD2329" w:rsidP="00FE2CEA">
      <w:pPr>
        <w:tabs>
          <w:tab w:val="left" w:pos="567"/>
          <w:tab w:val="left" w:pos="4678"/>
          <w:tab w:val="left" w:pos="5670"/>
        </w:tabs>
        <w:jc w:val="center"/>
        <w:rPr>
          <w:b/>
          <w:sz w:val="22"/>
          <w:szCs w:val="22"/>
        </w:rPr>
      </w:pPr>
      <w:r w:rsidRPr="008738CA">
        <w:rPr>
          <w:b/>
          <w:sz w:val="22"/>
          <w:szCs w:val="22"/>
        </w:rPr>
        <w:t>XVI</w:t>
      </w:r>
      <w:r w:rsidR="00E54CEF" w:rsidRPr="008738CA">
        <w:rPr>
          <w:b/>
          <w:sz w:val="22"/>
          <w:szCs w:val="22"/>
        </w:rPr>
        <w:t>.</w:t>
      </w:r>
    </w:p>
    <w:p w:rsidR="00E54CEF" w:rsidRPr="008738CA" w:rsidRDefault="00E54CEF" w:rsidP="00FE2CEA">
      <w:pPr>
        <w:tabs>
          <w:tab w:val="left" w:pos="567"/>
          <w:tab w:val="left" w:pos="4678"/>
          <w:tab w:val="left" w:pos="5670"/>
        </w:tabs>
        <w:jc w:val="center"/>
        <w:rPr>
          <w:b/>
          <w:sz w:val="22"/>
          <w:szCs w:val="22"/>
        </w:rPr>
      </w:pPr>
      <w:r w:rsidRPr="008738CA">
        <w:rPr>
          <w:b/>
          <w:sz w:val="22"/>
          <w:szCs w:val="22"/>
        </w:rPr>
        <w:t>Ostatní ujednání</w:t>
      </w:r>
    </w:p>
    <w:p w:rsidR="00E54CEF" w:rsidRPr="008738CA" w:rsidRDefault="00E54CEF" w:rsidP="000F167F">
      <w:pPr>
        <w:numPr>
          <w:ilvl w:val="0"/>
          <w:numId w:val="20"/>
        </w:numPr>
        <w:tabs>
          <w:tab w:val="left" w:pos="567"/>
          <w:tab w:val="left" w:pos="2127"/>
        </w:tabs>
        <w:spacing w:before="80"/>
        <w:ind w:left="567" w:hanging="567"/>
        <w:jc w:val="both"/>
        <w:rPr>
          <w:sz w:val="22"/>
          <w:szCs w:val="22"/>
        </w:rPr>
      </w:pPr>
      <w:r w:rsidRPr="008738CA">
        <w:rPr>
          <w:sz w:val="22"/>
          <w:szCs w:val="22"/>
        </w:rPr>
        <w:t>Žádné ujednání o smluvní pokutě dle této smlouvy se nedotýká nároku objednatele požadovat v plné výši náhradu škody způsobené porušením povinnosti zhotovitele, na kterou se vztahuje smluvní pokuta.</w:t>
      </w:r>
    </w:p>
    <w:p w:rsidR="00DB40C6" w:rsidRPr="008738CA" w:rsidRDefault="00DB40C6" w:rsidP="000F167F">
      <w:pPr>
        <w:numPr>
          <w:ilvl w:val="0"/>
          <w:numId w:val="20"/>
        </w:numPr>
        <w:tabs>
          <w:tab w:val="left" w:pos="567"/>
          <w:tab w:val="left" w:pos="2127"/>
        </w:tabs>
        <w:spacing w:before="80"/>
        <w:ind w:left="567" w:hanging="567"/>
        <w:jc w:val="both"/>
        <w:rPr>
          <w:sz w:val="22"/>
          <w:szCs w:val="22"/>
        </w:rPr>
      </w:pPr>
      <w:r w:rsidRPr="008738CA">
        <w:rPr>
          <w:sz w:val="22"/>
          <w:szCs w:val="22"/>
        </w:rPr>
        <w:t>Objednatel je oprávněn, nikoliv povinen, jednostranně započítat svoji pohledávku dle této smlouvy vůči pohledávkám zhotovitele. Objednatel je oprávněn kdykoliv započít</w:t>
      </w:r>
      <w:r w:rsidR="001C6AB0" w:rsidRPr="008738CA">
        <w:rPr>
          <w:sz w:val="22"/>
          <w:szCs w:val="22"/>
        </w:rPr>
        <w:t>at</w:t>
      </w:r>
      <w:r w:rsidRPr="008738CA">
        <w:rPr>
          <w:sz w:val="22"/>
          <w:szCs w:val="22"/>
        </w:rPr>
        <w:t xml:space="preserve"> své i nesplatné pohledávky vůči zhotoviteli proti pohledávkám zhotovitele vůči objednateli z této smlouvy.</w:t>
      </w:r>
    </w:p>
    <w:p w:rsidR="001858F4" w:rsidRPr="008738CA" w:rsidRDefault="00E54CEF" w:rsidP="001858F4">
      <w:pPr>
        <w:numPr>
          <w:ilvl w:val="0"/>
          <w:numId w:val="20"/>
        </w:numPr>
        <w:tabs>
          <w:tab w:val="left" w:pos="567"/>
          <w:tab w:val="left" w:pos="2127"/>
        </w:tabs>
        <w:spacing w:before="80"/>
        <w:ind w:left="567" w:hanging="567"/>
        <w:jc w:val="both"/>
        <w:rPr>
          <w:sz w:val="22"/>
          <w:szCs w:val="22"/>
        </w:rPr>
      </w:pPr>
      <w:r w:rsidRPr="008738CA">
        <w:rPr>
          <w:sz w:val="22"/>
          <w:szCs w:val="22"/>
        </w:rPr>
        <w:t>Zhotovitel je oprávněn své pohledávky vůči objednateli vyplývající z této smlouvy postoupit na třetí osobu či zastavit třetí osobě pouze s předchozím písemným souhlasem objednatele.</w:t>
      </w:r>
    </w:p>
    <w:p w:rsidR="00BB3112" w:rsidRDefault="00BB3112" w:rsidP="00BB3112">
      <w:pPr>
        <w:numPr>
          <w:ilvl w:val="0"/>
          <w:numId w:val="20"/>
        </w:numPr>
        <w:tabs>
          <w:tab w:val="left" w:pos="567"/>
          <w:tab w:val="left" w:pos="2127"/>
        </w:tabs>
        <w:spacing w:before="80"/>
        <w:ind w:left="567" w:hanging="567"/>
        <w:jc w:val="both"/>
        <w:rPr>
          <w:sz w:val="22"/>
          <w:szCs w:val="22"/>
        </w:rPr>
      </w:pPr>
      <w:r>
        <w:rPr>
          <w:sz w:val="22"/>
          <w:szCs w:val="22"/>
        </w:rPr>
        <w:t xml:space="preserve">Zhotovitel </w:t>
      </w:r>
      <w:r w:rsidRPr="00BB3112">
        <w:rPr>
          <w:sz w:val="22"/>
          <w:szCs w:val="22"/>
        </w:rPr>
        <w:t>se zavazuje spolupůsobit jako osoba povinná v souladu se zákonem č. 320/2001 Sb., o finanční kontrole ve veřejné správě a o změně některých zákonů (zákon o finanční kontrole), ve znění pozdějších předpisů.</w:t>
      </w:r>
    </w:p>
    <w:p w:rsidR="001858F4" w:rsidRPr="00547728" w:rsidRDefault="00156E49" w:rsidP="000F167F">
      <w:pPr>
        <w:numPr>
          <w:ilvl w:val="0"/>
          <w:numId w:val="20"/>
        </w:numPr>
        <w:tabs>
          <w:tab w:val="left" w:pos="567"/>
          <w:tab w:val="left" w:pos="2127"/>
        </w:tabs>
        <w:spacing w:before="80"/>
        <w:ind w:left="567" w:hanging="567"/>
        <w:jc w:val="both"/>
        <w:rPr>
          <w:sz w:val="22"/>
          <w:szCs w:val="22"/>
        </w:rPr>
      </w:pPr>
      <w:r w:rsidRPr="008738CA">
        <w:rPr>
          <w:sz w:val="22"/>
          <w:szCs w:val="22"/>
        </w:rPr>
        <w:t xml:space="preserve">Zhotovitel je povinen uchovávat veškerou dokumentaci </w:t>
      </w:r>
      <w:r w:rsidRPr="00547728">
        <w:rPr>
          <w:sz w:val="22"/>
          <w:szCs w:val="22"/>
        </w:rPr>
        <w:t>související s</w:t>
      </w:r>
      <w:r w:rsidR="0030677E" w:rsidRPr="00547728">
        <w:rPr>
          <w:sz w:val="22"/>
          <w:szCs w:val="22"/>
        </w:rPr>
        <w:t> prováděním díla (</w:t>
      </w:r>
      <w:r w:rsidRPr="00547728">
        <w:rPr>
          <w:sz w:val="22"/>
          <w:szCs w:val="22"/>
        </w:rPr>
        <w:t>realizací projektu</w:t>
      </w:r>
      <w:r w:rsidR="0030677E" w:rsidRPr="00547728">
        <w:rPr>
          <w:sz w:val="22"/>
          <w:szCs w:val="22"/>
        </w:rPr>
        <w:t>)</w:t>
      </w:r>
      <w:r w:rsidRPr="00547728">
        <w:rPr>
          <w:sz w:val="22"/>
          <w:szCs w:val="22"/>
        </w:rPr>
        <w:t>, včetně účetních dokladů, minimálně do konce roku 2028, nevyplývá-li z českých právních předpisů lhůta delší.</w:t>
      </w:r>
    </w:p>
    <w:p w:rsidR="00E54CEF" w:rsidRPr="008738CA" w:rsidRDefault="00E54CEF" w:rsidP="000F167F">
      <w:pPr>
        <w:numPr>
          <w:ilvl w:val="0"/>
          <w:numId w:val="20"/>
        </w:numPr>
        <w:tabs>
          <w:tab w:val="left" w:pos="567"/>
          <w:tab w:val="left" w:pos="2127"/>
        </w:tabs>
        <w:spacing w:before="80"/>
        <w:ind w:left="567" w:hanging="567"/>
        <w:jc w:val="both"/>
        <w:rPr>
          <w:sz w:val="22"/>
          <w:szCs w:val="22"/>
        </w:rPr>
      </w:pPr>
      <w:r w:rsidRPr="008738CA">
        <w:rPr>
          <w:sz w:val="22"/>
          <w:szCs w:val="22"/>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w:t>
      </w:r>
      <w:r w:rsidRPr="008738CA">
        <w:rPr>
          <w:sz w:val="22"/>
          <w:szCs w:val="22"/>
        </w:rPr>
        <w:lastRenderedPageBreak/>
        <w:t>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E54CEF" w:rsidRPr="008738CA" w:rsidRDefault="00E54CEF" w:rsidP="00E55DDC">
      <w:pPr>
        <w:tabs>
          <w:tab w:val="left" w:pos="567"/>
          <w:tab w:val="left" w:pos="2127"/>
        </w:tabs>
        <w:jc w:val="center"/>
        <w:rPr>
          <w:b/>
          <w:sz w:val="22"/>
          <w:szCs w:val="22"/>
        </w:rPr>
      </w:pPr>
    </w:p>
    <w:p w:rsidR="00FE4707" w:rsidRPr="008738CA" w:rsidRDefault="00FE4707" w:rsidP="00FE4707">
      <w:pPr>
        <w:keepNext/>
        <w:tabs>
          <w:tab w:val="left" w:pos="567"/>
          <w:tab w:val="left" w:pos="2127"/>
        </w:tabs>
        <w:jc w:val="center"/>
        <w:rPr>
          <w:b/>
          <w:sz w:val="22"/>
          <w:szCs w:val="22"/>
        </w:rPr>
      </w:pPr>
      <w:r w:rsidRPr="008738CA">
        <w:rPr>
          <w:b/>
          <w:sz w:val="22"/>
          <w:szCs w:val="22"/>
        </w:rPr>
        <w:t>XVII.</w:t>
      </w:r>
    </w:p>
    <w:p w:rsidR="00FE4707" w:rsidRPr="008738CA" w:rsidRDefault="00FE4707" w:rsidP="00FE4707">
      <w:pPr>
        <w:tabs>
          <w:tab w:val="left" w:pos="567"/>
          <w:tab w:val="left" w:pos="4678"/>
          <w:tab w:val="left" w:pos="5670"/>
        </w:tabs>
        <w:jc w:val="center"/>
        <w:rPr>
          <w:b/>
          <w:sz w:val="22"/>
          <w:szCs w:val="22"/>
        </w:rPr>
      </w:pPr>
      <w:r w:rsidRPr="008738CA">
        <w:rPr>
          <w:b/>
          <w:sz w:val="22"/>
          <w:szCs w:val="22"/>
        </w:rPr>
        <w:t>Adresy pro doručování, zástupci pro věci technické</w:t>
      </w:r>
    </w:p>
    <w:p w:rsidR="00FE4707" w:rsidRPr="008738CA" w:rsidRDefault="00FE4707" w:rsidP="00FE4707">
      <w:pPr>
        <w:pStyle w:val="Zkladntext"/>
        <w:keepNext/>
        <w:numPr>
          <w:ilvl w:val="0"/>
          <w:numId w:val="13"/>
        </w:numPr>
        <w:tabs>
          <w:tab w:val="left" w:pos="567"/>
        </w:tabs>
        <w:spacing w:before="80" w:after="0"/>
        <w:ind w:left="567" w:right="-142" w:hanging="567"/>
        <w:jc w:val="both"/>
        <w:rPr>
          <w:sz w:val="22"/>
          <w:szCs w:val="22"/>
        </w:rPr>
      </w:pPr>
      <w:r w:rsidRPr="008738CA">
        <w:rPr>
          <w:sz w:val="22"/>
          <w:szCs w:val="22"/>
        </w:rPr>
        <w:t>Adresy pro doručování:</w:t>
      </w:r>
    </w:p>
    <w:p w:rsidR="00FE4707" w:rsidRPr="008738CA" w:rsidRDefault="00FE4707" w:rsidP="00FE4707">
      <w:pPr>
        <w:tabs>
          <w:tab w:val="left" w:pos="1134"/>
        </w:tabs>
        <w:ind w:left="567"/>
        <w:rPr>
          <w:sz w:val="22"/>
          <w:szCs w:val="22"/>
        </w:rPr>
      </w:pPr>
      <w:r w:rsidRPr="008738CA">
        <w:rPr>
          <w:sz w:val="22"/>
          <w:szCs w:val="22"/>
        </w:rPr>
        <w:t xml:space="preserve">Adresa a e-mail objednatele jsou: </w:t>
      </w:r>
    </w:p>
    <w:p w:rsidR="00A55F03" w:rsidRPr="008738CA" w:rsidRDefault="00A55F03" w:rsidP="00A55F03">
      <w:pPr>
        <w:tabs>
          <w:tab w:val="left" w:pos="1134"/>
        </w:tabs>
        <w:ind w:left="567"/>
        <w:rPr>
          <w:sz w:val="22"/>
          <w:szCs w:val="22"/>
        </w:rPr>
      </w:pPr>
      <w:r w:rsidRPr="008738CA">
        <w:rPr>
          <w:sz w:val="22"/>
          <w:szCs w:val="22"/>
        </w:rPr>
        <w:tab/>
        <w:t xml:space="preserve">Město Litomyšl </w:t>
      </w:r>
    </w:p>
    <w:p w:rsidR="00A55F03" w:rsidRPr="008738CA" w:rsidRDefault="00A55F03" w:rsidP="00A55F03">
      <w:pPr>
        <w:tabs>
          <w:tab w:val="left" w:pos="1134"/>
        </w:tabs>
        <w:ind w:left="567"/>
        <w:rPr>
          <w:sz w:val="22"/>
          <w:szCs w:val="22"/>
        </w:rPr>
      </w:pPr>
      <w:r w:rsidRPr="008738CA">
        <w:rPr>
          <w:sz w:val="22"/>
          <w:szCs w:val="22"/>
        </w:rPr>
        <w:tab/>
        <w:t>Adresa: Bří Šťastných 1000, Litomyšl-Město, 570 01 Litomyšl</w:t>
      </w:r>
    </w:p>
    <w:p w:rsidR="00A55F03" w:rsidRPr="008738CA" w:rsidRDefault="00A55F03" w:rsidP="00A55F03">
      <w:pPr>
        <w:tabs>
          <w:tab w:val="left" w:pos="567"/>
          <w:tab w:val="left" w:pos="1134"/>
        </w:tabs>
        <w:ind w:left="567"/>
        <w:jc w:val="both"/>
        <w:rPr>
          <w:sz w:val="22"/>
          <w:szCs w:val="22"/>
        </w:rPr>
      </w:pPr>
      <w:r w:rsidRPr="008738CA">
        <w:rPr>
          <w:sz w:val="22"/>
          <w:szCs w:val="22"/>
        </w:rPr>
        <w:tab/>
        <w:t xml:space="preserve">e-mail: </w:t>
      </w:r>
      <w:hyperlink r:id="rId8" w:history="1">
        <w:r w:rsidR="00873CC8" w:rsidRPr="00862B40">
          <w:rPr>
            <w:rStyle w:val="Hypertextovodkaz"/>
            <w:sz w:val="22"/>
            <w:szCs w:val="22"/>
          </w:rPr>
          <w:t>podatelna@litomysl.cz</w:t>
        </w:r>
      </w:hyperlink>
      <w:r w:rsidR="00873CC8">
        <w:rPr>
          <w:sz w:val="22"/>
          <w:szCs w:val="22"/>
        </w:rPr>
        <w:t xml:space="preserve"> </w:t>
      </w:r>
      <w:r w:rsidRPr="00C15C42">
        <w:rPr>
          <w:sz w:val="22"/>
          <w:szCs w:val="22"/>
        </w:rPr>
        <w:t xml:space="preserve">a současně </w:t>
      </w:r>
      <w:hyperlink r:id="rId9" w:history="1">
        <w:r w:rsidR="00873CC8" w:rsidRPr="00862B40">
          <w:rPr>
            <w:rStyle w:val="Hypertextovodkaz"/>
            <w:sz w:val="22"/>
            <w:szCs w:val="22"/>
          </w:rPr>
          <w:t>pavel.kubes@litomysl.cz</w:t>
        </w:r>
      </w:hyperlink>
      <w:r w:rsidR="00873CC8">
        <w:rPr>
          <w:sz w:val="22"/>
          <w:szCs w:val="22"/>
        </w:rPr>
        <w:t xml:space="preserve"> </w:t>
      </w:r>
    </w:p>
    <w:p w:rsidR="00A55F03" w:rsidRPr="008738CA" w:rsidRDefault="00A55F03" w:rsidP="00A55F03">
      <w:pPr>
        <w:tabs>
          <w:tab w:val="left" w:pos="567"/>
          <w:tab w:val="left" w:pos="1134"/>
        </w:tabs>
        <w:ind w:left="567"/>
        <w:jc w:val="both"/>
        <w:rPr>
          <w:sz w:val="22"/>
          <w:szCs w:val="22"/>
        </w:rPr>
      </w:pPr>
      <w:r w:rsidRPr="008738CA">
        <w:rPr>
          <w:sz w:val="22"/>
          <w:szCs w:val="22"/>
        </w:rPr>
        <w:tab/>
        <w:t>datová schránka: x4cbvs8</w:t>
      </w:r>
    </w:p>
    <w:p w:rsidR="00FE4707" w:rsidRPr="008738CA" w:rsidRDefault="00FE4707" w:rsidP="00FE4707">
      <w:pPr>
        <w:tabs>
          <w:tab w:val="left" w:pos="1134"/>
        </w:tabs>
        <w:spacing w:before="80"/>
        <w:ind w:left="567"/>
        <w:rPr>
          <w:sz w:val="22"/>
          <w:szCs w:val="22"/>
        </w:rPr>
      </w:pPr>
      <w:r w:rsidRPr="008738CA">
        <w:rPr>
          <w:sz w:val="22"/>
          <w:szCs w:val="22"/>
        </w:rPr>
        <w:t>Adresa a e-mail zhotovitele jsou:</w:t>
      </w:r>
    </w:p>
    <w:p w:rsidR="00FE4707" w:rsidRPr="008738CA" w:rsidRDefault="00FE4707" w:rsidP="00FE4707">
      <w:pPr>
        <w:tabs>
          <w:tab w:val="left" w:pos="1134"/>
        </w:tabs>
        <w:ind w:left="567"/>
        <w:rPr>
          <w:sz w:val="22"/>
          <w:szCs w:val="22"/>
        </w:rPr>
      </w:pPr>
      <w:r w:rsidRPr="008738CA">
        <w:rPr>
          <w:sz w:val="22"/>
          <w:szCs w:val="22"/>
        </w:rPr>
        <w:tab/>
      </w:r>
      <w:r w:rsidRPr="008738CA">
        <w:rPr>
          <w:sz w:val="22"/>
          <w:szCs w:val="22"/>
          <w:highlight w:val="yellow"/>
        </w:rPr>
        <w:t>……………………………………….</w:t>
      </w:r>
    </w:p>
    <w:p w:rsidR="00FE4707" w:rsidRPr="008738CA" w:rsidRDefault="00FE4707" w:rsidP="00FE4707">
      <w:pPr>
        <w:tabs>
          <w:tab w:val="left" w:pos="1134"/>
          <w:tab w:val="left" w:pos="7890"/>
        </w:tabs>
        <w:ind w:left="567"/>
        <w:rPr>
          <w:sz w:val="22"/>
          <w:szCs w:val="22"/>
        </w:rPr>
      </w:pPr>
      <w:r w:rsidRPr="008738CA">
        <w:rPr>
          <w:sz w:val="22"/>
          <w:szCs w:val="22"/>
        </w:rPr>
        <w:tab/>
        <w:t xml:space="preserve">Adresa: </w:t>
      </w:r>
      <w:r w:rsidRPr="008738CA">
        <w:rPr>
          <w:sz w:val="22"/>
          <w:szCs w:val="22"/>
          <w:highlight w:val="yellow"/>
        </w:rPr>
        <w:t>………………………………………………………</w:t>
      </w:r>
    </w:p>
    <w:p w:rsidR="00FE4707" w:rsidRPr="008738CA" w:rsidRDefault="00FE4707" w:rsidP="00FE4707">
      <w:pPr>
        <w:tabs>
          <w:tab w:val="left" w:pos="567"/>
          <w:tab w:val="left" w:pos="1134"/>
        </w:tabs>
        <w:spacing w:after="60"/>
        <w:ind w:left="567"/>
        <w:jc w:val="both"/>
        <w:rPr>
          <w:sz w:val="22"/>
          <w:szCs w:val="22"/>
        </w:rPr>
      </w:pPr>
      <w:r w:rsidRPr="008738CA">
        <w:rPr>
          <w:sz w:val="22"/>
          <w:szCs w:val="22"/>
        </w:rPr>
        <w:tab/>
        <w:t xml:space="preserve">e-mail: </w:t>
      </w:r>
      <w:hyperlink r:id="rId10" w:history="1">
        <w:r w:rsidRPr="008738CA">
          <w:rPr>
            <w:rStyle w:val="Hypertextovodkaz"/>
            <w:sz w:val="22"/>
            <w:szCs w:val="22"/>
            <w:highlight w:val="yellow"/>
          </w:rPr>
          <w:t>……………………</w:t>
        </w:r>
        <w:proofErr w:type="gramStart"/>
        <w:r w:rsidRPr="008738CA">
          <w:rPr>
            <w:rStyle w:val="Hypertextovodkaz"/>
            <w:sz w:val="22"/>
            <w:szCs w:val="22"/>
            <w:highlight w:val="yellow"/>
          </w:rPr>
          <w:t>…..</w:t>
        </w:r>
      </w:hyperlink>
      <w:proofErr w:type="gramEnd"/>
      <w:r w:rsidRPr="008738CA">
        <w:rPr>
          <w:sz w:val="22"/>
          <w:szCs w:val="22"/>
          <w:highlight w:val="yellow"/>
        </w:rPr>
        <w:t xml:space="preserve"> </w:t>
      </w:r>
    </w:p>
    <w:p w:rsidR="00FE4707" w:rsidRPr="008738CA" w:rsidRDefault="00FE4707" w:rsidP="008738CA">
      <w:pPr>
        <w:tabs>
          <w:tab w:val="left" w:pos="1134"/>
        </w:tabs>
        <w:ind w:left="567"/>
        <w:jc w:val="both"/>
        <w:rPr>
          <w:sz w:val="22"/>
          <w:szCs w:val="22"/>
        </w:rPr>
      </w:pPr>
      <w:r w:rsidRPr="008738CA">
        <w:rPr>
          <w:sz w:val="22"/>
          <w:szCs w:val="22"/>
        </w:rPr>
        <w:t>nebo jiné adresy nebo e-mailové adresy, které budou druhé straně způsobem dle tohoto článku oznámeny.</w:t>
      </w:r>
    </w:p>
    <w:p w:rsidR="00FE4707" w:rsidRPr="008738CA" w:rsidRDefault="00FE4707" w:rsidP="008738CA">
      <w:pPr>
        <w:pStyle w:val="Zkladntext"/>
        <w:numPr>
          <w:ilvl w:val="0"/>
          <w:numId w:val="13"/>
        </w:numPr>
        <w:tabs>
          <w:tab w:val="left" w:pos="567"/>
          <w:tab w:val="left" w:pos="851"/>
        </w:tabs>
        <w:spacing w:before="80" w:after="0"/>
        <w:ind w:left="567" w:right="-28" w:hanging="567"/>
        <w:jc w:val="both"/>
        <w:rPr>
          <w:sz w:val="22"/>
          <w:szCs w:val="22"/>
        </w:rPr>
      </w:pPr>
      <w:r w:rsidRPr="008738CA">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FE4707" w:rsidRPr="008738CA" w:rsidRDefault="00FE4707" w:rsidP="008738CA">
      <w:pPr>
        <w:pStyle w:val="Zkladntext"/>
        <w:numPr>
          <w:ilvl w:val="0"/>
          <w:numId w:val="13"/>
        </w:numPr>
        <w:tabs>
          <w:tab w:val="left" w:pos="567"/>
          <w:tab w:val="left" w:pos="851"/>
        </w:tabs>
        <w:spacing w:before="80" w:after="0"/>
        <w:ind w:left="567" w:right="-28" w:hanging="567"/>
        <w:jc w:val="both"/>
        <w:rPr>
          <w:sz w:val="22"/>
          <w:szCs w:val="22"/>
        </w:rPr>
      </w:pPr>
      <w:r w:rsidRPr="008738CA">
        <w:rPr>
          <w:sz w:val="22"/>
          <w:szCs w:val="22"/>
        </w:rPr>
        <w:t xml:space="preserve">Zástupcem pro věci technické </w:t>
      </w:r>
      <w:r w:rsidRPr="00F757F5">
        <w:rPr>
          <w:sz w:val="22"/>
          <w:szCs w:val="22"/>
        </w:rPr>
        <w:t xml:space="preserve">objednatele je </w:t>
      </w:r>
      <w:r w:rsidR="00F757F5" w:rsidRPr="00F757F5">
        <w:rPr>
          <w:sz w:val="22"/>
          <w:szCs w:val="22"/>
        </w:rPr>
        <w:t>Ing. Pavel Kubeš</w:t>
      </w:r>
      <w:r w:rsidRPr="00F757F5">
        <w:rPr>
          <w:sz w:val="22"/>
          <w:szCs w:val="22"/>
        </w:rPr>
        <w:t xml:space="preserve">, tel. </w:t>
      </w:r>
      <w:r w:rsidR="00F757F5" w:rsidRPr="00F757F5">
        <w:rPr>
          <w:sz w:val="22"/>
          <w:szCs w:val="22"/>
        </w:rPr>
        <w:t>775 653 316</w:t>
      </w:r>
      <w:r w:rsidRPr="00F757F5">
        <w:rPr>
          <w:sz w:val="22"/>
          <w:szCs w:val="22"/>
        </w:rPr>
        <w:t xml:space="preserve">, e-mail: </w:t>
      </w:r>
      <w:r w:rsidR="00F757F5" w:rsidRPr="00F757F5">
        <w:rPr>
          <w:sz w:val="22"/>
          <w:szCs w:val="22"/>
        </w:rPr>
        <w:t>pavel.kubes@litomysl.cz</w:t>
      </w:r>
      <w:r w:rsidRPr="00F757F5">
        <w:rPr>
          <w:sz w:val="22"/>
          <w:szCs w:val="22"/>
        </w:rPr>
        <w:t>, nebo jiná osoba, kterou</w:t>
      </w:r>
      <w:r w:rsidRPr="008738CA">
        <w:rPr>
          <w:sz w:val="22"/>
          <w:szCs w:val="22"/>
        </w:rPr>
        <w:t xml:space="preserve"> objednatel určí. </w:t>
      </w:r>
    </w:p>
    <w:p w:rsidR="00FE4707" w:rsidRPr="008738CA" w:rsidRDefault="00FE4707" w:rsidP="008738CA">
      <w:pPr>
        <w:pStyle w:val="Zkladntext"/>
        <w:numPr>
          <w:ilvl w:val="0"/>
          <w:numId w:val="13"/>
        </w:numPr>
        <w:tabs>
          <w:tab w:val="left" w:pos="567"/>
          <w:tab w:val="left" w:pos="851"/>
        </w:tabs>
        <w:spacing w:before="80" w:after="0"/>
        <w:ind w:left="567" w:right="-28" w:hanging="567"/>
        <w:jc w:val="both"/>
        <w:rPr>
          <w:sz w:val="22"/>
          <w:szCs w:val="22"/>
        </w:rPr>
      </w:pPr>
      <w:bookmarkStart w:id="0" w:name="_GoBack"/>
      <w:bookmarkEnd w:id="0"/>
      <w:r w:rsidRPr="008738CA">
        <w:rPr>
          <w:sz w:val="22"/>
          <w:szCs w:val="22"/>
        </w:rPr>
        <w:t>Zástupce pro věci technické objednatele či technický dozor stavebníka jsou oprávněni provádět rozhodnutí týkající se např.:</w:t>
      </w:r>
    </w:p>
    <w:p w:rsidR="00FE4707" w:rsidRPr="008738CA" w:rsidRDefault="00FE4707" w:rsidP="00FE4707">
      <w:pPr>
        <w:tabs>
          <w:tab w:val="left" w:pos="851"/>
        </w:tabs>
        <w:ind w:left="851" w:hanging="284"/>
        <w:jc w:val="both"/>
        <w:rPr>
          <w:snapToGrid w:val="0"/>
          <w:sz w:val="22"/>
          <w:szCs w:val="22"/>
        </w:rPr>
      </w:pPr>
      <w:r w:rsidRPr="008738CA">
        <w:rPr>
          <w:snapToGrid w:val="0"/>
          <w:sz w:val="22"/>
          <w:szCs w:val="22"/>
        </w:rPr>
        <w:t xml:space="preserve">- </w:t>
      </w:r>
      <w:r w:rsidRPr="008738CA">
        <w:rPr>
          <w:snapToGrid w:val="0"/>
          <w:sz w:val="22"/>
          <w:szCs w:val="22"/>
        </w:rPr>
        <w:tab/>
        <w:t>pozastavení provádění prací na díle nebo jeho části, nebo pozastavení provádění díla jako celku,</w:t>
      </w:r>
    </w:p>
    <w:p w:rsidR="00FE4707" w:rsidRPr="008738CA" w:rsidRDefault="00FE4707" w:rsidP="00FE4707">
      <w:pPr>
        <w:tabs>
          <w:tab w:val="left" w:pos="851"/>
        </w:tabs>
        <w:ind w:left="851" w:hanging="284"/>
        <w:jc w:val="both"/>
        <w:rPr>
          <w:snapToGrid w:val="0"/>
          <w:sz w:val="22"/>
          <w:szCs w:val="22"/>
        </w:rPr>
      </w:pPr>
      <w:r w:rsidRPr="008738CA">
        <w:rPr>
          <w:sz w:val="22"/>
          <w:szCs w:val="22"/>
        </w:rPr>
        <w:t xml:space="preserve">- </w:t>
      </w:r>
      <w:r w:rsidRPr="008738CA">
        <w:rPr>
          <w:sz w:val="22"/>
          <w:szCs w:val="22"/>
        </w:rPr>
        <w:tab/>
        <w:t>předběžných rozhodnutí týkajících se projekčních změn díla, včetně rozšíření nebo omezení rozsahu díla,</w:t>
      </w:r>
    </w:p>
    <w:p w:rsidR="00FE4707" w:rsidRPr="008738CA" w:rsidRDefault="00FE4707" w:rsidP="00FE4707">
      <w:pPr>
        <w:pStyle w:val="Zkladntextodsazen2"/>
        <w:spacing w:after="0" w:line="240" w:lineRule="auto"/>
        <w:ind w:left="567"/>
        <w:jc w:val="both"/>
        <w:rPr>
          <w:sz w:val="22"/>
          <w:szCs w:val="22"/>
        </w:rPr>
      </w:pPr>
      <w:r w:rsidRPr="008738CA">
        <w:rPr>
          <w:sz w:val="22"/>
          <w:szCs w:val="22"/>
        </w:rPr>
        <w:t>a dále je též oprávněn k převzetí díla a k podpisu předávacích protokolů a zápisů dle této smlouvy o dílo.</w:t>
      </w:r>
    </w:p>
    <w:p w:rsidR="00FE4707" w:rsidRPr="008738CA" w:rsidRDefault="00FE4707" w:rsidP="00FE4707">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 xml:space="preserve">Zástupcem pro věci technické zhotovitele je </w:t>
      </w:r>
      <w:r w:rsidRPr="008738CA">
        <w:rPr>
          <w:sz w:val="22"/>
          <w:szCs w:val="22"/>
          <w:highlight w:val="yellow"/>
        </w:rPr>
        <w:t>……………</w:t>
      </w:r>
      <w:proofErr w:type="gramStart"/>
      <w:r w:rsidRPr="008738CA">
        <w:rPr>
          <w:sz w:val="22"/>
          <w:szCs w:val="22"/>
          <w:highlight w:val="yellow"/>
        </w:rPr>
        <w:t>…..</w:t>
      </w:r>
      <w:r w:rsidRPr="008738CA">
        <w:rPr>
          <w:sz w:val="22"/>
          <w:szCs w:val="22"/>
        </w:rPr>
        <w:t>, tel.</w:t>
      </w:r>
      <w:proofErr w:type="gramEnd"/>
      <w:r w:rsidRPr="008738CA">
        <w:rPr>
          <w:sz w:val="22"/>
          <w:szCs w:val="22"/>
        </w:rPr>
        <w:t xml:space="preserve"> </w:t>
      </w:r>
      <w:r w:rsidRPr="008738CA">
        <w:rPr>
          <w:sz w:val="22"/>
          <w:szCs w:val="22"/>
          <w:highlight w:val="yellow"/>
        </w:rPr>
        <w:t>……………….</w:t>
      </w:r>
      <w:r w:rsidRPr="008738CA">
        <w:rPr>
          <w:sz w:val="22"/>
          <w:szCs w:val="22"/>
        </w:rPr>
        <w:t xml:space="preserve">, e-mail: </w:t>
      </w:r>
      <w:r w:rsidRPr="008738CA">
        <w:rPr>
          <w:sz w:val="22"/>
          <w:szCs w:val="22"/>
          <w:highlight w:val="yellow"/>
        </w:rPr>
        <w:t>……………………</w:t>
      </w:r>
      <w:r w:rsidRPr="008738CA">
        <w:rPr>
          <w:sz w:val="22"/>
          <w:szCs w:val="22"/>
        </w:rPr>
        <w:t>, nebo jiná osoba, kterou zhotovitel určí.</w:t>
      </w:r>
    </w:p>
    <w:p w:rsidR="00FE4707" w:rsidRPr="008738CA" w:rsidRDefault="00FE4707" w:rsidP="00FE4707">
      <w:pPr>
        <w:pStyle w:val="Zkladntext"/>
        <w:tabs>
          <w:tab w:val="left" w:pos="567"/>
          <w:tab w:val="left" w:pos="851"/>
        </w:tabs>
        <w:spacing w:after="0"/>
        <w:ind w:left="567"/>
        <w:jc w:val="both"/>
        <w:rPr>
          <w:sz w:val="22"/>
          <w:szCs w:val="22"/>
        </w:rPr>
      </w:pPr>
      <w:r w:rsidRPr="008738CA">
        <w:rPr>
          <w:sz w:val="22"/>
          <w:szCs w:val="22"/>
        </w:rPr>
        <w:t xml:space="preserve">Zástupce pro věci technické zhotovitele je touto smlouvou pověřen k vyřizování a řešení technických problémů, řízením prací, koordinací </w:t>
      </w:r>
      <w:proofErr w:type="spellStart"/>
      <w:r w:rsidRPr="008738CA">
        <w:rPr>
          <w:sz w:val="22"/>
          <w:szCs w:val="22"/>
        </w:rPr>
        <w:t>podzhotovitelů</w:t>
      </w:r>
      <w:proofErr w:type="spellEnd"/>
      <w:r w:rsidRPr="008738CA">
        <w:rPr>
          <w:sz w:val="22"/>
          <w:szCs w:val="22"/>
        </w:rPr>
        <w:t xml:space="preserve"> a řešením všech problémů souvisejících s realizací díla.  </w:t>
      </w:r>
    </w:p>
    <w:p w:rsidR="00FE4707" w:rsidRPr="008738CA" w:rsidRDefault="00FE4707" w:rsidP="00FE4707">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 xml:space="preserve">Zhotovitel zajistí odborné vedení provádění díla osobou, která má pro tuto činnost oprávnění podle zákona č. 360/1992 Sb., ve znění pozdějších změn. </w:t>
      </w:r>
    </w:p>
    <w:p w:rsidR="00FE4707" w:rsidRPr="008738CA" w:rsidRDefault="00FE4707" w:rsidP="00FE4707">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Zástupci pro věci technické, ani technický dozor stavebníka (TDI) nejsou oprávněni uzavírat jakékoliv dodatky ke smlouvě či rozhodovat o změnách smlouvy.</w:t>
      </w:r>
    </w:p>
    <w:p w:rsidR="00E54CEF" w:rsidRPr="008738CA" w:rsidRDefault="00E54CEF" w:rsidP="00F37B7A">
      <w:pPr>
        <w:tabs>
          <w:tab w:val="left" w:pos="567"/>
          <w:tab w:val="left" w:pos="2127"/>
        </w:tabs>
        <w:jc w:val="center"/>
        <w:rPr>
          <w:b/>
          <w:sz w:val="22"/>
          <w:szCs w:val="22"/>
        </w:rPr>
      </w:pPr>
    </w:p>
    <w:p w:rsidR="00E54CEF" w:rsidRPr="008738CA" w:rsidRDefault="00E54CEF" w:rsidP="00F37B7A">
      <w:pPr>
        <w:tabs>
          <w:tab w:val="left" w:pos="567"/>
          <w:tab w:val="left" w:pos="2127"/>
        </w:tabs>
        <w:jc w:val="center"/>
        <w:rPr>
          <w:b/>
          <w:sz w:val="22"/>
          <w:szCs w:val="22"/>
        </w:rPr>
      </w:pPr>
      <w:r w:rsidRPr="008738CA">
        <w:rPr>
          <w:b/>
          <w:sz w:val="22"/>
          <w:szCs w:val="22"/>
        </w:rPr>
        <w:t>XV</w:t>
      </w:r>
      <w:r w:rsidR="00B35923" w:rsidRPr="008738CA">
        <w:rPr>
          <w:b/>
          <w:sz w:val="22"/>
          <w:szCs w:val="22"/>
        </w:rPr>
        <w:t>III</w:t>
      </w:r>
      <w:r w:rsidRPr="008738CA">
        <w:rPr>
          <w:b/>
          <w:sz w:val="22"/>
          <w:szCs w:val="22"/>
        </w:rPr>
        <w:t>.</w:t>
      </w:r>
    </w:p>
    <w:p w:rsidR="00E54CEF" w:rsidRPr="008738CA" w:rsidRDefault="00E54CEF" w:rsidP="00F37B7A">
      <w:pPr>
        <w:tabs>
          <w:tab w:val="left" w:pos="567"/>
          <w:tab w:val="left" w:pos="2127"/>
        </w:tabs>
        <w:spacing w:after="80"/>
        <w:jc w:val="center"/>
        <w:rPr>
          <w:b/>
          <w:sz w:val="22"/>
          <w:szCs w:val="22"/>
        </w:rPr>
      </w:pPr>
      <w:r w:rsidRPr="008738CA">
        <w:rPr>
          <w:b/>
          <w:sz w:val="22"/>
          <w:szCs w:val="22"/>
        </w:rPr>
        <w:t>Změna a ukončení smlouvy</w:t>
      </w:r>
    </w:p>
    <w:p w:rsidR="00E54CEF" w:rsidRPr="008738CA" w:rsidRDefault="00E54CEF" w:rsidP="000F167F">
      <w:pPr>
        <w:numPr>
          <w:ilvl w:val="0"/>
          <w:numId w:val="11"/>
        </w:numPr>
        <w:tabs>
          <w:tab w:val="left" w:pos="567"/>
          <w:tab w:val="left" w:pos="2127"/>
        </w:tabs>
        <w:spacing w:after="80"/>
        <w:ind w:left="567" w:hanging="567"/>
        <w:jc w:val="both"/>
        <w:rPr>
          <w:sz w:val="22"/>
          <w:szCs w:val="22"/>
        </w:rPr>
      </w:pPr>
      <w:r w:rsidRPr="008738CA">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E54CEF" w:rsidRPr="008738CA" w:rsidRDefault="00E54CEF" w:rsidP="000F167F">
      <w:pPr>
        <w:numPr>
          <w:ilvl w:val="0"/>
          <w:numId w:val="11"/>
        </w:numPr>
        <w:tabs>
          <w:tab w:val="left" w:pos="567"/>
          <w:tab w:val="left" w:pos="2127"/>
        </w:tabs>
        <w:spacing w:after="80"/>
        <w:ind w:left="567" w:hanging="567"/>
        <w:jc w:val="both"/>
        <w:rPr>
          <w:sz w:val="22"/>
          <w:szCs w:val="22"/>
        </w:rPr>
      </w:pPr>
      <w:r w:rsidRPr="008738CA">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E54CEF" w:rsidRPr="008738CA" w:rsidRDefault="00E54CEF" w:rsidP="000F167F">
      <w:pPr>
        <w:numPr>
          <w:ilvl w:val="0"/>
          <w:numId w:val="11"/>
        </w:numPr>
        <w:tabs>
          <w:tab w:val="left" w:pos="567"/>
          <w:tab w:val="left" w:pos="2127"/>
        </w:tabs>
        <w:spacing w:after="80"/>
        <w:ind w:left="567" w:hanging="567"/>
        <w:jc w:val="both"/>
        <w:rPr>
          <w:sz w:val="22"/>
          <w:szCs w:val="22"/>
        </w:rPr>
      </w:pPr>
      <w:r w:rsidRPr="008738CA">
        <w:rPr>
          <w:sz w:val="22"/>
          <w:szCs w:val="22"/>
        </w:rPr>
        <w:t>Strany vylučují možnost postoupení této smlouvy ve smyslu § 1895 a násl. občanského zákoníku třetí osobě.</w:t>
      </w:r>
    </w:p>
    <w:p w:rsidR="00E54CEF" w:rsidRPr="008738CA" w:rsidRDefault="00E54CEF" w:rsidP="000F167F">
      <w:pPr>
        <w:numPr>
          <w:ilvl w:val="0"/>
          <w:numId w:val="11"/>
        </w:numPr>
        <w:tabs>
          <w:tab w:val="left" w:pos="567"/>
          <w:tab w:val="left" w:pos="1134"/>
          <w:tab w:val="left" w:pos="2127"/>
        </w:tabs>
        <w:spacing w:after="80"/>
        <w:ind w:left="567" w:hanging="567"/>
        <w:jc w:val="both"/>
        <w:rPr>
          <w:sz w:val="22"/>
          <w:szCs w:val="22"/>
        </w:rPr>
      </w:pPr>
      <w:r w:rsidRPr="008738CA">
        <w:rPr>
          <w:sz w:val="22"/>
          <w:szCs w:val="22"/>
        </w:rPr>
        <w:lastRenderedPageBreak/>
        <w:t xml:space="preserve">Objednatel i zhotovitel mají právo odstoupit od této smlouvy nebo od její části, která doposud nebyla splněna, v případech stanovených touto smlouvou a právními předpisy. Odstoupení od smlouvy musí mít písemnou formu. </w:t>
      </w:r>
    </w:p>
    <w:p w:rsidR="00E54CEF" w:rsidRPr="008738CA" w:rsidRDefault="00E54CEF" w:rsidP="000F167F">
      <w:pPr>
        <w:numPr>
          <w:ilvl w:val="0"/>
          <w:numId w:val="11"/>
        </w:numPr>
        <w:tabs>
          <w:tab w:val="left" w:pos="567"/>
          <w:tab w:val="left" w:pos="1134"/>
          <w:tab w:val="left" w:pos="2127"/>
        </w:tabs>
        <w:ind w:left="567" w:hanging="567"/>
        <w:jc w:val="both"/>
        <w:rPr>
          <w:sz w:val="22"/>
          <w:szCs w:val="22"/>
        </w:rPr>
      </w:pPr>
      <w:r w:rsidRPr="008738CA">
        <w:rPr>
          <w:sz w:val="22"/>
          <w:szCs w:val="22"/>
        </w:rPr>
        <w:t>Za porušení smlouvy podstatným způsobem, v jehož důsledku může objednatel odstoupit od smlouvy nebo její části, pokládají smluvní strany zejména porušení těchto smluvních povinností:</w:t>
      </w:r>
    </w:p>
    <w:p w:rsidR="00E54CEF" w:rsidRPr="008738CA" w:rsidRDefault="00E54CEF" w:rsidP="005B5EC5">
      <w:pPr>
        <w:pStyle w:val="Zkladntext"/>
        <w:numPr>
          <w:ilvl w:val="1"/>
          <w:numId w:val="1"/>
        </w:numPr>
        <w:tabs>
          <w:tab w:val="clear" w:pos="1440"/>
          <w:tab w:val="num" w:pos="851"/>
        </w:tabs>
        <w:spacing w:after="0"/>
        <w:ind w:left="851" w:hanging="284"/>
        <w:jc w:val="both"/>
        <w:rPr>
          <w:sz w:val="22"/>
          <w:szCs w:val="22"/>
        </w:rPr>
      </w:pPr>
      <w:r w:rsidRPr="008738CA">
        <w:rPr>
          <w:sz w:val="22"/>
          <w:szCs w:val="22"/>
        </w:rPr>
        <w:t>zhotovitel nezahájí provádění prací na díle do 10 dnů po sjednaném termínu zahájení,</w:t>
      </w:r>
    </w:p>
    <w:p w:rsidR="00E54CEF" w:rsidRPr="008738CA" w:rsidRDefault="00E54CEF" w:rsidP="005B5EC5">
      <w:pPr>
        <w:pStyle w:val="Zkladntext"/>
        <w:numPr>
          <w:ilvl w:val="1"/>
          <w:numId w:val="1"/>
        </w:numPr>
        <w:tabs>
          <w:tab w:val="clear" w:pos="1440"/>
          <w:tab w:val="num" w:pos="851"/>
        </w:tabs>
        <w:spacing w:after="0"/>
        <w:ind w:left="851" w:hanging="284"/>
        <w:jc w:val="both"/>
        <w:rPr>
          <w:sz w:val="22"/>
          <w:szCs w:val="22"/>
        </w:rPr>
      </w:pPr>
      <w:r w:rsidRPr="008738CA">
        <w:rPr>
          <w:sz w:val="22"/>
          <w:szCs w:val="22"/>
        </w:rPr>
        <w:t>prodlení zhotovitele s provedením díla o více než 10 dnů,</w:t>
      </w:r>
    </w:p>
    <w:p w:rsidR="00E54CEF" w:rsidRPr="008738CA" w:rsidRDefault="00E54CEF" w:rsidP="005B5EC5">
      <w:pPr>
        <w:pStyle w:val="Zkladntext"/>
        <w:numPr>
          <w:ilvl w:val="1"/>
          <w:numId w:val="1"/>
        </w:numPr>
        <w:tabs>
          <w:tab w:val="clear" w:pos="1440"/>
          <w:tab w:val="num" w:pos="851"/>
        </w:tabs>
        <w:spacing w:after="80"/>
        <w:ind w:left="851" w:hanging="284"/>
        <w:jc w:val="both"/>
        <w:rPr>
          <w:sz w:val="22"/>
          <w:szCs w:val="22"/>
        </w:rPr>
      </w:pPr>
      <w:r w:rsidRPr="008738CA">
        <w:rPr>
          <w:sz w:val="22"/>
          <w:szCs w:val="22"/>
        </w:rPr>
        <w:t>příslušný insolvenční soud vydá rozhodnutí o úpadku zhotovitele nebo zamítne insolvenční návrh pro nedostatek majetku zhotovitele jako dlužníka.</w:t>
      </w:r>
    </w:p>
    <w:p w:rsidR="00E54CEF" w:rsidRPr="008738CA" w:rsidRDefault="00E54CEF" w:rsidP="000F167F">
      <w:pPr>
        <w:numPr>
          <w:ilvl w:val="0"/>
          <w:numId w:val="11"/>
        </w:numPr>
        <w:tabs>
          <w:tab w:val="left" w:pos="567"/>
          <w:tab w:val="left" w:pos="1134"/>
          <w:tab w:val="left" w:pos="2127"/>
        </w:tabs>
        <w:spacing w:after="80"/>
        <w:ind w:left="567" w:hanging="567"/>
        <w:jc w:val="both"/>
        <w:rPr>
          <w:sz w:val="22"/>
          <w:szCs w:val="22"/>
        </w:rPr>
      </w:pPr>
      <w:r w:rsidRPr="008738CA">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E54CEF" w:rsidRPr="008738CA" w:rsidRDefault="00E54CEF" w:rsidP="000F167F">
      <w:pPr>
        <w:numPr>
          <w:ilvl w:val="0"/>
          <w:numId w:val="11"/>
        </w:numPr>
        <w:tabs>
          <w:tab w:val="left" w:pos="567"/>
          <w:tab w:val="left" w:pos="1134"/>
          <w:tab w:val="left" w:pos="2127"/>
        </w:tabs>
        <w:spacing w:after="80"/>
        <w:ind w:left="567" w:hanging="567"/>
        <w:jc w:val="both"/>
        <w:rPr>
          <w:sz w:val="22"/>
          <w:szCs w:val="22"/>
        </w:rPr>
      </w:pPr>
      <w:r w:rsidRPr="008738CA">
        <w:rPr>
          <w:sz w:val="22"/>
          <w:szCs w:val="22"/>
        </w:rPr>
        <w:t xml:space="preserve">Objednatel má právo jednostranně odstoupit od této smlouvy v případě, že nezíská dotaci, kterou se má podílet na financování </w:t>
      </w:r>
      <w:proofErr w:type="gramStart"/>
      <w:r w:rsidRPr="008738CA">
        <w:rPr>
          <w:sz w:val="22"/>
          <w:szCs w:val="22"/>
        </w:rPr>
        <w:t>díla, a nebo tuto</w:t>
      </w:r>
      <w:proofErr w:type="gramEnd"/>
      <w:r w:rsidRPr="008738CA">
        <w:rPr>
          <w:sz w:val="22"/>
          <w:szCs w:val="22"/>
        </w:rPr>
        <w:t xml:space="preserve"> dotaci</w:t>
      </w:r>
      <w:r w:rsidR="00DA6778" w:rsidRPr="008738CA">
        <w:rPr>
          <w:sz w:val="22"/>
          <w:szCs w:val="22"/>
        </w:rPr>
        <w:t xml:space="preserve"> </w:t>
      </w:r>
      <w:r w:rsidRPr="008738CA">
        <w:rPr>
          <w:sz w:val="22"/>
          <w:szCs w:val="22"/>
        </w:rPr>
        <w:t>získá, ale její výše bude poskytovatelem dotace</w:t>
      </w:r>
      <w:r w:rsidR="00DA6778" w:rsidRPr="008738CA">
        <w:rPr>
          <w:sz w:val="22"/>
          <w:szCs w:val="22"/>
        </w:rPr>
        <w:t xml:space="preserve"> </w:t>
      </w:r>
      <w:r w:rsidRPr="008738CA">
        <w:rPr>
          <w:sz w:val="22"/>
          <w:szCs w:val="22"/>
        </w:rPr>
        <w:t xml:space="preserve">následně snížena. </w:t>
      </w:r>
    </w:p>
    <w:p w:rsidR="00E54CEF" w:rsidRPr="008738CA" w:rsidRDefault="00E54CEF" w:rsidP="000F167F">
      <w:pPr>
        <w:numPr>
          <w:ilvl w:val="0"/>
          <w:numId w:val="11"/>
        </w:numPr>
        <w:tabs>
          <w:tab w:val="left" w:pos="567"/>
          <w:tab w:val="left" w:pos="1276"/>
        </w:tabs>
        <w:ind w:left="567" w:hanging="567"/>
        <w:jc w:val="both"/>
        <w:rPr>
          <w:sz w:val="22"/>
          <w:szCs w:val="22"/>
        </w:rPr>
      </w:pPr>
      <w:r w:rsidRPr="008738CA">
        <w:rPr>
          <w:sz w:val="22"/>
          <w:szCs w:val="22"/>
        </w:rPr>
        <w:t xml:space="preserve">Pokud objednatel odstoupí od této smlouvy z důvodů jsoucích na straně zhotovitele, zavazuje se </w:t>
      </w:r>
      <w:r w:rsidR="00B661CE" w:rsidRPr="008738CA">
        <w:rPr>
          <w:sz w:val="22"/>
          <w:szCs w:val="22"/>
        </w:rPr>
        <w:t>z</w:t>
      </w:r>
      <w:r w:rsidRPr="008738CA">
        <w:rPr>
          <w:sz w:val="22"/>
          <w:szCs w:val="22"/>
        </w:rPr>
        <w:t xml:space="preserve">hotovitel uhradit objednateli veškerou na straně objednatele vzniklou škodu. </w:t>
      </w:r>
    </w:p>
    <w:p w:rsidR="00310EA9" w:rsidRPr="008738CA" w:rsidRDefault="00310EA9" w:rsidP="00E26E5A">
      <w:pPr>
        <w:tabs>
          <w:tab w:val="left" w:pos="567"/>
          <w:tab w:val="left" w:pos="2127"/>
        </w:tabs>
        <w:jc w:val="center"/>
        <w:rPr>
          <w:b/>
          <w:sz w:val="22"/>
          <w:szCs w:val="22"/>
        </w:rPr>
      </w:pPr>
    </w:p>
    <w:p w:rsidR="00E54CEF" w:rsidRPr="008738CA" w:rsidRDefault="00B0331D" w:rsidP="00E26E5A">
      <w:pPr>
        <w:tabs>
          <w:tab w:val="left" w:pos="567"/>
          <w:tab w:val="left" w:pos="2127"/>
        </w:tabs>
        <w:jc w:val="center"/>
        <w:rPr>
          <w:b/>
          <w:sz w:val="22"/>
          <w:szCs w:val="22"/>
        </w:rPr>
      </w:pPr>
      <w:r w:rsidRPr="008738CA">
        <w:rPr>
          <w:b/>
          <w:sz w:val="22"/>
          <w:szCs w:val="22"/>
        </w:rPr>
        <w:t>XIX</w:t>
      </w:r>
      <w:r w:rsidR="00E54CEF" w:rsidRPr="008738CA">
        <w:rPr>
          <w:b/>
          <w:sz w:val="22"/>
          <w:szCs w:val="22"/>
        </w:rPr>
        <w:t>.</w:t>
      </w:r>
    </w:p>
    <w:p w:rsidR="00E54CEF" w:rsidRPr="008738CA" w:rsidRDefault="00E54CEF" w:rsidP="006B3993">
      <w:pPr>
        <w:tabs>
          <w:tab w:val="left" w:pos="567"/>
          <w:tab w:val="left" w:pos="2127"/>
        </w:tabs>
        <w:spacing w:after="80"/>
        <w:jc w:val="center"/>
        <w:rPr>
          <w:b/>
          <w:sz w:val="22"/>
          <w:szCs w:val="22"/>
        </w:rPr>
      </w:pPr>
      <w:r w:rsidRPr="008738CA">
        <w:rPr>
          <w:b/>
          <w:sz w:val="22"/>
          <w:szCs w:val="22"/>
        </w:rPr>
        <w:t>Závěrečná ustanovení</w:t>
      </w:r>
    </w:p>
    <w:p w:rsidR="00A55F03" w:rsidRPr="008738CA" w:rsidRDefault="00A55F03" w:rsidP="00A55F03">
      <w:pPr>
        <w:numPr>
          <w:ilvl w:val="0"/>
          <w:numId w:val="21"/>
        </w:numPr>
        <w:tabs>
          <w:tab w:val="left" w:pos="567"/>
          <w:tab w:val="left" w:pos="2127"/>
        </w:tabs>
        <w:spacing w:before="80"/>
        <w:ind w:left="567" w:hanging="567"/>
        <w:jc w:val="both"/>
        <w:rPr>
          <w:sz w:val="22"/>
          <w:szCs w:val="22"/>
        </w:rPr>
      </w:pPr>
      <w:r w:rsidRPr="008738CA">
        <w:rPr>
          <w:sz w:val="22"/>
          <w:szCs w:val="22"/>
        </w:rPr>
        <w:t xml:space="preserve">Tato smlouva a právní poměry jí založené se řídí zákonem č. 89/2012 Sb., občanským zákoníkem. </w:t>
      </w:r>
    </w:p>
    <w:p w:rsidR="00A55F03" w:rsidRPr="008738CA" w:rsidRDefault="00A55F03" w:rsidP="00A55F03">
      <w:pPr>
        <w:numPr>
          <w:ilvl w:val="0"/>
          <w:numId w:val="21"/>
        </w:numPr>
        <w:tabs>
          <w:tab w:val="left" w:pos="567"/>
          <w:tab w:val="left" w:pos="2127"/>
        </w:tabs>
        <w:spacing w:before="80"/>
        <w:ind w:left="567" w:hanging="567"/>
        <w:jc w:val="both"/>
        <w:rPr>
          <w:sz w:val="22"/>
          <w:szCs w:val="22"/>
        </w:rPr>
      </w:pPr>
      <w:r w:rsidRPr="008738CA">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A55F03" w:rsidRPr="008738CA" w:rsidRDefault="00A55F03" w:rsidP="00A55F03">
      <w:pPr>
        <w:tabs>
          <w:tab w:val="left" w:pos="567"/>
          <w:tab w:val="left" w:pos="2127"/>
        </w:tabs>
        <w:ind w:left="567"/>
        <w:jc w:val="both"/>
        <w:rPr>
          <w:sz w:val="22"/>
          <w:szCs w:val="22"/>
        </w:rPr>
      </w:pPr>
      <w:r w:rsidRPr="008738CA">
        <w:rPr>
          <w:sz w:val="22"/>
          <w:szCs w:val="22"/>
        </w:rPr>
        <w:t>Smluvní strany se dohodly, že uveřejnění této smlouvy podle zákona o registru smluv zajistí objednatel.</w:t>
      </w:r>
    </w:p>
    <w:p w:rsidR="00A55F03" w:rsidRPr="008738CA" w:rsidRDefault="00A55F03" w:rsidP="00A55F03">
      <w:pPr>
        <w:numPr>
          <w:ilvl w:val="0"/>
          <w:numId w:val="21"/>
        </w:numPr>
        <w:tabs>
          <w:tab w:val="left" w:pos="567"/>
          <w:tab w:val="left" w:pos="2127"/>
        </w:tabs>
        <w:spacing w:before="80"/>
        <w:ind w:left="567" w:hanging="567"/>
        <w:jc w:val="both"/>
        <w:rPr>
          <w:color w:val="0070C0"/>
          <w:sz w:val="22"/>
          <w:szCs w:val="22"/>
        </w:rPr>
      </w:pPr>
      <w:r w:rsidRPr="008738CA">
        <w:rPr>
          <w:sz w:val="22"/>
          <w:szCs w:val="22"/>
        </w:rPr>
        <w:t>Smlouva nabývá platnosti dnem jejího podpisu oběma smluvními stranami a účinnosti nabývá uveřejněním v registru smluv.</w:t>
      </w:r>
    </w:p>
    <w:p w:rsidR="00A55F03" w:rsidRPr="008738CA" w:rsidRDefault="00A55F03" w:rsidP="00A55F03">
      <w:pPr>
        <w:numPr>
          <w:ilvl w:val="0"/>
          <w:numId w:val="21"/>
        </w:numPr>
        <w:tabs>
          <w:tab w:val="left" w:pos="567"/>
          <w:tab w:val="left" w:pos="2127"/>
        </w:tabs>
        <w:spacing w:before="80"/>
        <w:ind w:left="567" w:hanging="567"/>
        <w:jc w:val="both"/>
        <w:rPr>
          <w:sz w:val="22"/>
          <w:szCs w:val="22"/>
        </w:rPr>
      </w:pPr>
      <w:r w:rsidRPr="008738CA">
        <w:rPr>
          <w:sz w:val="22"/>
          <w:szCs w:val="22"/>
        </w:rPr>
        <w:t>Nedílnou součástí této smlouvy jsou:</w:t>
      </w:r>
    </w:p>
    <w:p w:rsidR="00A55F03" w:rsidRPr="008738CA" w:rsidRDefault="00A55F03" w:rsidP="00A55F03">
      <w:pPr>
        <w:tabs>
          <w:tab w:val="left" w:pos="851"/>
        </w:tabs>
        <w:ind w:left="851" w:hanging="284"/>
        <w:jc w:val="both"/>
        <w:rPr>
          <w:sz w:val="22"/>
          <w:szCs w:val="22"/>
        </w:rPr>
      </w:pPr>
      <w:r w:rsidRPr="008738CA">
        <w:rPr>
          <w:sz w:val="22"/>
          <w:szCs w:val="22"/>
        </w:rPr>
        <w:t>-</w:t>
      </w:r>
      <w:r w:rsidRPr="008738CA">
        <w:rPr>
          <w:sz w:val="22"/>
          <w:szCs w:val="22"/>
        </w:rPr>
        <w:tab/>
        <w:t>příloha č. 1 - Projektová dokumentace</w:t>
      </w:r>
    </w:p>
    <w:p w:rsidR="00A55F03" w:rsidRPr="008738CA" w:rsidRDefault="00A55F03" w:rsidP="00A55F03">
      <w:pPr>
        <w:tabs>
          <w:tab w:val="left" w:pos="851"/>
        </w:tabs>
        <w:ind w:left="851" w:hanging="284"/>
        <w:jc w:val="both"/>
        <w:rPr>
          <w:sz w:val="22"/>
          <w:szCs w:val="22"/>
        </w:rPr>
      </w:pPr>
      <w:r w:rsidRPr="008738CA">
        <w:rPr>
          <w:sz w:val="22"/>
          <w:szCs w:val="22"/>
        </w:rPr>
        <w:t>-</w:t>
      </w:r>
      <w:r w:rsidRPr="008738CA">
        <w:rPr>
          <w:sz w:val="22"/>
          <w:szCs w:val="22"/>
        </w:rPr>
        <w:tab/>
        <w:t>příloha č. 2 - Cenová nabídka zhotovitele.</w:t>
      </w:r>
    </w:p>
    <w:p w:rsidR="00A55F03" w:rsidRPr="008738CA" w:rsidRDefault="00A55F03" w:rsidP="00A55F03">
      <w:pPr>
        <w:pStyle w:val="Odstavecseseznamem"/>
        <w:tabs>
          <w:tab w:val="left" w:pos="567"/>
          <w:tab w:val="left" w:pos="2127"/>
        </w:tabs>
        <w:jc w:val="both"/>
        <w:rPr>
          <w:sz w:val="22"/>
          <w:szCs w:val="22"/>
          <w:u w:val="single"/>
        </w:rPr>
      </w:pPr>
    </w:p>
    <w:p w:rsidR="00A55F03" w:rsidRPr="008738CA" w:rsidRDefault="00A55F03" w:rsidP="00A55F03">
      <w:pPr>
        <w:tabs>
          <w:tab w:val="left" w:pos="567"/>
          <w:tab w:val="left" w:pos="2127"/>
        </w:tabs>
        <w:jc w:val="both"/>
        <w:rPr>
          <w:sz w:val="22"/>
          <w:szCs w:val="22"/>
          <w:u w:val="single"/>
        </w:rPr>
      </w:pPr>
      <w:r w:rsidRPr="008738CA">
        <w:rPr>
          <w:sz w:val="22"/>
          <w:szCs w:val="22"/>
          <w:u w:val="single"/>
        </w:rPr>
        <w:t xml:space="preserve">Doložka dle § 41 odst. 1 zákona č. 128/2000 Sb., ve znění </w:t>
      </w:r>
      <w:proofErr w:type="spellStart"/>
      <w:r w:rsidRPr="008738CA">
        <w:rPr>
          <w:sz w:val="22"/>
          <w:szCs w:val="22"/>
          <w:u w:val="single"/>
        </w:rPr>
        <w:t>pozd</w:t>
      </w:r>
      <w:proofErr w:type="spellEnd"/>
      <w:r w:rsidRPr="008738CA">
        <w:rPr>
          <w:sz w:val="22"/>
          <w:szCs w:val="22"/>
          <w:u w:val="single"/>
        </w:rPr>
        <w:t>. předpisů:</w:t>
      </w:r>
    </w:p>
    <w:p w:rsidR="00A55F03" w:rsidRPr="008738CA" w:rsidRDefault="00A55F03" w:rsidP="00A55F03">
      <w:pPr>
        <w:tabs>
          <w:tab w:val="left" w:pos="567"/>
          <w:tab w:val="left" w:pos="2127"/>
        </w:tabs>
        <w:jc w:val="both"/>
        <w:rPr>
          <w:sz w:val="22"/>
          <w:szCs w:val="22"/>
        </w:rPr>
      </w:pPr>
      <w:r w:rsidRPr="008738CA">
        <w:rPr>
          <w:sz w:val="22"/>
          <w:szCs w:val="22"/>
        </w:rPr>
        <w:t>Uzavření této smlouvy bylo schváleno Radou města Litomyšle dne …….............</w:t>
      </w:r>
    </w:p>
    <w:p w:rsidR="00A55F03" w:rsidRPr="008738CA" w:rsidRDefault="00A55F03" w:rsidP="00A55F03">
      <w:pPr>
        <w:tabs>
          <w:tab w:val="left" w:pos="567"/>
          <w:tab w:val="left" w:pos="2127"/>
        </w:tabs>
        <w:jc w:val="both"/>
        <w:rPr>
          <w:sz w:val="22"/>
          <w:szCs w:val="22"/>
          <w:u w:val="single"/>
        </w:rPr>
      </w:pPr>
    </w:p>
    <w:p w:rsidR="00A55F03" w:rsidRPr="008738CA" w:rsidRDefault="00A55F03" w:rsidP="00A55F03">
      <w:pPr>
        <w:tabs>
          <w:tab w:val="left" w:pos="567"/>
          <w:tab w:val="left" w:pos="2127"/>
          <w:tab w:val="left" w:pos="5220"/>
        </w:tabs>
        <w:jc w:val="both"/>
        <w:rPr>
          <w:sz w:val="22"/>
          <w:szCs w:val="22"/>
        </w:rPr>
      </w:pPr>
      <w:r w:rsidRPr="008738CA">
        <w:rPr>
          <w:sz w:val="22"/>
          <w:szCs w:val="22"/>
        </w:rPr>
        <w:t>V Litomyšli dne ………………</w:t>
      </w:r>
    </w:p>
    <w:p w:rsidR="00A55F03" w:rsidRPr="008738CA" w:rsidRDefault="00A55F03" w:rsidP="00A55F03">
      <w:pPr>
        <w:tabs>
          <w:tab w:val="left" w:pos="567"/>
          <w:tab w:val="left" w:pos="2127"/>
          <w:tab w:val="center" w:pos="5220"/>
        </w:tabs>
        <w:jc w:val="both"/>
        <w:rPr>
          <w:sz w:val="22"/>
          <w:szCs w:val="22"/>
        </w:rPr>
      </w:pPr>
    </w:p>
    <w:p w:rsidR="00A55F03" w:rsidRPr="008738CA" w:rsidRDefault="00A55F03" w:rsidP="00A55F03">
      <w:pPr>
        <w:tabs>
          <w:tab w:val="left" w:pos="567"/>
          <w:tab w:val="left" w:pos="2127"/>
          <w:tab w:val="left" w:pos="5220"/>
        </w:tabs>
        <w:jc w:val="both"/>
        <w:rPr>
          <w:sz w:val="22"/>
          <w:szCs w:val="22"/>
        </w:rPr>
      </w:pPr>
      <w:r w:rsidRPr="008738CA">
        <w:rPr>
          <w:sz w:val="22"/>
          <w:szCs w:val="22"/>
        </w:rPr>
        <w:t>Za objednatele:</w:t>
      </w:r>
      <w:r w:rsidRPr="008738CA">
        <w:rPr>
          <w:sz w:val="22"/>
          <w:szCs w:val="22"/>
        </w:rPr>
        <w:tab/>
      </w:r>
      <w:r w:rsidRPr="008738CA">
        <w:rPr>
          <w:sz w:val="22"/>
          <w:szCs w:val="22"/>
        </w:rPr>
        <w:tab/>
        <w:t>Za zhotovitele:</w:t>
      </w:r>
    </w:p>
    <w:p w:rsidR="00A55F03" w:rsidRPr="008738CA" w:rsidRDefault="00A55F03" w:rsidP="00A55F03">
      <w:pPr>
        <w:tabs>
          <w:tab w:val="left" w:pos="567"/>
          <w:tab w:val="left" w:pos="2127"/>
        </w:tabs>
        <w:jc w:val="both"/>
        <w:rPr>
          <w:sz w:val="22"/>
          <w:szCs w:val="22"/>
        </w:rPr>
      </w:pPr>
    </w:p>
    <w:p w:rsidR="00A55F03" w:rsidRPr="008738CA" w:rsidRDefault="00A55F03" w:rsidP="00A55F03">
      <w:pPr>
        <w:tabs>
          <w:tab w:val="left" w:pos="567"/>
          <w:tab w:val="left" w:pos="2127"/>
        </w:tabs>
        <w:jc w:val="both"/>
        <w:rPr>
          <w:sz w:val="22"/>
          <w:szCs w:val="22"/>
        </w:rPr>
      </w:pPr>
    </w:p>
    <w:p w:rsidR="00A55F03" w:rsidRPr="008738CA" w:rsidRDefault="00A55F03" w:rsidP="00A55F03">
      <w:pPr>
        <w:tabs>
          <w:tab w:val="center" w:pos="1620"/>
        </w:tabs>
        <w:jc w:val="both"/>
        <w:rPr>
          <w:sz w:val="22"/>
          <w:szCs w:val="22"/>
        </w:rPr>
      </w:pPr>
    </w:p>
    <w:p w:rsidR="007B7CE5" w:rsidRPr="008738CA" w:rsidRDefault="007B7CE5" w:rsidP="00A55F03">
      <w:pPr>
        <w:tabs>
          <w:tab w:val="center" w:pos="1620"/>
        </w:tabs>
        <w:jc w:val="both"/>
        <w:rPr>
          <w:sz w:val="22"/>
          <w:szCs w:val="22"/>
        </w:rPr>
      </w:pPr>
    </w:p>
    <w:p w:rsidR="00D94EB1" w:rsidRPr="008738CA" w:rsidRDefault="00D94EB1" w:rsidP="00A55F03">
      <w:pPr>
        <w:tabs>
          <w:tab w:val="center" w:pos="1620"/>
        </w:tabs>
        <w:jc w:val="both"/>
        <w:rPr>
          <w:sz w:val="22"/>
          <w:szCs w:val="22"/>
        </w:rPr>
      </w:pPr>
    </w:p>
    <w:p w:rsidR="00D94EB1" w:rsidRPr="008738CA" w:rsidRDefault="00D94EB1" w:rsidP="00A55F03">
      <w:pPr>
        <w:tabs>
          <w:tab w:val="center" w:pos="1620"/>
        </w:tabs>
        <w:jc w:val="both"/>
        <w:rPr>
          <w:sz w:val="22"/>
          <w:szCs w:val="22"/>
        </w:rPr>
      </w:pPr>
    </w:p>
    <w:p w:rsidR="00A55F03" w:rsidRPr="008738CA" w:rsidRDefault="00A55F03" w:rsidP="00A55F03">
      <w:pPr>
        <w:tabs>
          <w:tab w:val="center" w:pos="1843"/>
          <w:tab w:val="center" w:pos="7088"/>
        </w:tabs>
        <w:jc w:val="both"/>
        <w:rPr>
          <w:sz w:val="22"/>
          <w:szCs w:val="22"/>
        </w:rPr>
      </w:pPr>
      <w:r w:rsidRPr="008738CA">
        <w:rPr>
          <w:sz w:val="22"/>
          <w:szCs w:val="22"/>
        </w:rPr>
        <w:tab/>
        <w:t>…………………….………………………</w:t>
      </w:r>
      <w:r w:rsidRPr="008738CA">
        <w:rPr>
          <w:sz w:val="22"/>
          <w:szCs w:val="22"/>
        </w:rPr>
        <w:tab/>
        <w:t>…………………….………………………</w:t>
      </w:r>
    </w:p>
    <w:p w:rsidR="00A55F03" w:rsidRPr="008738CA" w:rsidRDefault="00A55F03" w:rsidP="00A55F03">
      <w:pPr>
        <w:tabs>
          <w:tab w:val="center" w:pos="1843"/>
          <w:tab w:val="center" w:pos="7088"/>
        </w:tabs>
        <w:jc w:val="both"/>
        <w:rPr>
          <w:sz w:val="22"/>
          <w:szCs w:val="22"/>
        </w:rPr>
      </w:pPr>
      <w:r w:rsidRPr="008738CA">
        <w:rPr>
          <w:sz w:val="22"/>
          <w:szCs w:val="22"/>
        </w:rPr>
        <w:tab/>
        <w:t>Mgr. Daniel Brýdl, LL.M.</w:t>
      </w:r>
      <w:r w:rsidRPr="008738CA">
        <w:rPr>
          <w:sz w:val="22"/>
          <w:szCs w:val="22"/>
        </w:rPr>
        <w:tab/>
      </w:r>
      <w:r w:rsidRPr="008738CA">
        <w:rPr>
          <w:sz w:val="22"/>
          <w:szCs w:val="22"/>
          <w:highlight w:val="yellow"/>
        </w:rPr>
        <w:t>…………...............………</w:t>
      </w:r>
    </w:p>
    <w:p w:rsidR="00A55F03" w:rsidRPr="008738CA" w:rsidRDefault="00A55F03" w:rsidP="00A55F03">
      <w:pPr>
        <w:tabs>
          <w:tab w:val="center" w:pos="1843"/>
          <w:tab w:val="center" w:pos="7088"/>
        </w:tabs>
        <w:jc w:val="both"/>
        <w:rPr>
          <w:color w:val="0070C0"/>
          <w:sz w:val="22"/>
          <w:szCs w:val="22"/>
        </w:rPr>
      </w:pPr>
      <w:r w:rsidRPr="008738CA">
        <w:rPr>
          <w:sz w:val="22"/>
          <w:szCs w:val="22"/>
        </w:rPr>
        <w:tab/>
        <w:t>starosta města Litomyšle</w:t>
      </w:r>
      <w:r w:rsidRPr="008738CA">
        <w:rPr>
          <w:sz w:val="22"/>
          <w:szCs w:val="22"/>
        </w:rPr>
        <w:tab/>
        <w:t xml:space="preserve"> </w:t>
      </w:r>
    </w:p>
    <w:sectPr w:rsidR="00A55F03" w:rsidRPr="008738CA" w:rsidSect="008B7B64">
      <w:headerReference w:type="default" r:id="rId11"/>
      <w:footerReference w:type="even" r:id="rId12"/>
      <w:footerReference w:type="default" r:id="rId13"/>
      <w:pgSz w:w="11907" w:h="16840" w:code="9"/>
      <w:pgMar w:top="1814" w:right="1134" w:bottom="1134" w:left="1304" w:header="567" w:footer="454"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CA6" w:rsidRDefault="004C6CA6">
      <w:r>
        <w:separator/>
      </w:r>
    </w:p>
  </w:endnote>
  <w:endnote w:type="continuationSeparator" w:id="0">
    <w:p w:rsidR="004C6CA6" w:rsidRDefault="004C6CA6">
      <w:r>
        <w:continuationSeparator/>
      </w:r>
    </w:p>
  </w:endnote>
  <w:endnote w:type="continuationNotice" w:id="1">
    <w:p w:rsidR="004C6CA6" w:rsidRDefault="004C6C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AC" w:rsidRDefault="009F272D" w:rsidP="000166E8">
    <w:pPr>
      <w:pStyle w:val="Zpat"/>
      <w:framePr w:wrap="around" w:vAnchor="text" w:hAnchor="margin" w:xAlign="right" w:y="1"/>
      <w:rPr>
        <w:rStyle w:val="slostrnky"/>
      </w:rPr>
    </w:pPr>
    <w:r>
      <w:rPr>
        <w:rStyle w:val="slostrnky"/>
      </w:rPr>
      <w:fldChar w:fldCharType="begin"/>
    </w:r>
    <w:r w:rsidR="00AF50AC">
      <w:rPr>
        <w:rStyle w:val="slostrnky"/>
      </w:rPr>
      <w:instrText xml:space="preserve">PAGE  </w:instrText>
    </w:r>
    <w:r>
      <w:rPr>
        <w:rStyle w:val="slostrnky"/>
      </w:rPr>
      <w:fldChar w:fldCharType="end"/>
    </w:r>
  </w:p>
  <w:p w:rsidR="00AF50AC" w:rsidRDefault="00AF50AC"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360277"/>
      <w:docPartObj>
        <w:docPartGallery w:val="Page Numbers (Bottom of Page)"/>
        <w:docPartUnique/>
      </w:docPartObj>
    </w:sdtPr>
    <w:sdtContent>
      <w:p w:rsidR="00AF50AC" w:rsidRDefault="009F272D">
        <w:pPr>
          <w:pStyle w:val="Zpat"/>
          <w:jc w:val="right"/>
        </w:pPr>
        <w:r>
          <w:fldChar w:fldCharType="begin"/>
        </w:r>
        <w:r w:rsidR="00AF50AC">
          <w:instrText>PAGE   \* MERGEFORMAT</w:instrText>
        </w:r>
        <w:r>
          <w:fldChar w:fldCharType="separate"/>
        </w:r>
        <w:r w:rsidR="002F2517">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CA6" w:rsidRDefault="004C6CA6">
      <w:r>
        <w:separator/>
      </w:r>
    </w:p>
  </w:footnote>
  <w:footnote w:type="continuationSeparator" w:id="0">
    <w:p w:rsidR="004C6CA6" w:rsidRDefault="004C6CA6">
      <w:r>
        <w:continuationSeparator/>
      </w:r>
    </w:p>
  </w:footnote>
  <w:footnote w:type="continuationNotice" w:id="1">
    <w:p w:rsidR="004C6CA6" w:rsidRDefault="004C6C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AC" w:rsidRPr="007025AA" w:rsidRDefault="00AF50AC" w:rsidP="007025AA">
    <w:pPr>
      <w:pStyle w:val="Zhlav"/>
    </w:pPr>
  </w:p>
  <w:p w:rsidR="00AF50AC" w:rsidRDefault="00AF50A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F1"/>
    <w:multiLevelType w:val="hybridMultilevel"/>
    <w:tmpl w:val="81423E4A"/>
    <w:lvl w:ilvl="0" w:tplc="6D0274A6">
      <w:start w:val="1"/>
      <w:numFmt w:val="ordinal"/>
      <w:lvlText w:val="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B9C14A2"/>
    <w:multiLevelType w:val="hybridMultilevel"/>
    <w:tmpl w:val="FD402AD8"/>
    <w:lvl w:ilvl="0" w:tplc="8BACE84A">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72751C"/>
    <w:multiLevelType w:val="hybridMultilevel"/>
    <w:tmpl w:val="3F784404"/>
    <w:lvl w:ilvl="0" w:tplc="F2786AE4">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26B47ED"/>
    <w:multiLevelType w:val="hybridMultilevel"/>
    <w:tmpl w:val="2C6ED3F6"/>
    <w:lvl w:ilvl="0" w:tplc="D1EA8596">
      <w:start w:val="1"/>
      <w:numFmt w:val="ordinal"/>
      <w:lvlText w:val="14.7.%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7">
    <w:nsid w:val="1E334B47"/>
    <w:multiLevelType w:val="hybridMultilevel"/>
    <w:tmpl w:val="606A1DA8"/>
    <w:lvl w:ilvl="0" w:tplc="BCD006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FC5F2E"/>
    <w:multiLevelType w:val="hybridMultilevel"/>
    <w:tmpl w:val="370C1518"/>
    <w:lvl w:ilvl="0" w:tplc="38A0C042">
      <w:start w:val="1"/>
      <w:numFmt w:val="ordinal"/>
      <w:lvlText w:val="3.%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22A558E8"/>
    <w:multiLevelType w:val="hybridMultilevel"/>
    <w:tmpl w:val="B6DA5A46"/>
    <w:lvl w:ilvl="0" w:tplc="4220452A">
      <w:start w:val="1"/>
      <w:numFmt w:val="ordin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B616958"/>
    <w:multiLevelType w:val="hybridMultilevel"/>
    <w:tmpl w:val="369C5300"/>
    <w:lvl w:ilvl="0" w:tplc="F478354C">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3">
    <w:nsid w:val="2ED85CFC"/>
    <w:multiLevelType w:val="hybridMultilevel"/>
    <w:tmpl w:val="0D8E71D4"/>
    <w:lvl w:ilvl="0" w:tplc="1576A1B4">
      <w:start w:val="1"/>
      <w:numFmt w:val="ordinal"/>
      <w:lvlText w:val="13.%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7">
    <w:nsid w:val="3A436672"/>
    <w:multiLevelType w:val="hybridMultilevel"/>
    <w:tmpl w:val="16C877EE"/>
    <w:lvl w:ilvl="0" w:tplc="B0E86B74">
      <w:start w:val="1"/>
      <w:numFmt w:val="ordinal"/>
      <w:lvlText w:val="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FD05D38"/>
    <w:multiLevelType w:val="hybridMultilevel"/>
    <w:tmpl w:val="9F4A8B2E"/>
    <w:lvl w:ilvl="0" w:tplc="965026C4">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400D72E0"/>
    <w:multiLevelType w:val="hybridMultilevel"/>
    <w:tmpl w:val="FE6883A0"/>
    <w:lvl w:ilvl="0" w:tplc="FECEAD0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nsid w:val="467964AA"/>
    <w:multiLevelType w:val="singleLevel"/>
    <w:tmpl w:val="FDCE71DE"/>
    <w:lvl w:ilvl="0">
      <w:start w:val="1"/>
      <w:numFmt w:val="decimal"/>
      <w:lvlText w:val="17.%1."/>
      <w:lvlJc w:val="left"/>
      <w:pPr>
        <w:ind w:left="360" w:hanging="360"/>
      </w:pPr>
      <w:rPr>
        <w:rFonts w:cs="Times New Roman" w:hint="default"/>
        <w:b w:val="0"/>
        <w:i w:val="0"/>
      </w:rPr>
    </w:lvl>
  </w:abstractNum>
  <w:abstractNum w:abstractNumId="24">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4A240863"/>
    <w:multiLevelType w:val="hybridMultilevel"/>
    <w:tmpl w:val="E9703132"/>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26">
    <w:nsid w:val="4C621759"/>
    <w:multiLevelType w:val="hybridMultilevel"/>
    <w:tmpl w:val="F6DAAE96"/>
    <w:lvl w:ilvl="0" w:tplc="926E06DE">
      <w:start w:val="1"/>
      <w:numFmt w:val="ordinal"/>
      <w:lvlText w:val="8.%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C79725E"/>
    <w:multiLevelType w:val="hybridMultilevel"/>
    <w:tmpl w:val="9530C420"/>
    <w:lvl w:ilvl="0" w:tplc="0142AD02">
      <w:start w:val="1"/>
      <w:numFmt w:val="decimal"/>
      <w:lvlText w:val="8.%1."/>
      <w:lvlJc w:val="left"/>
      <w:pPr>
        <w:ind w:left="1287" w:hanging="360"/>
      </w:pPr>
      <w:rPr>
        <w:rFonts w:cs="Times New Roman"/>
        <w:b w:val="0"/>
        <w:color w:val="auto"/>
      </w:rPr>
    </w:lvl>
    <w:lvl w:ilvl="1" w:tplc="04050019">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start w:val="1"/>
      <w:numFmt w:val="decimal"/>
      <w:lvlText w:val="%4."/>
      <w:lvlJc w:val="left"/>
      <w:pPr>
        <w:ind w:left="3447" w:hanging="360"/>
      </w:pPr>
      <w:rPr>
        <w:rFonts w:cs="Times New Roman"/>
      </w:rPr>
    </w:lvl>
    <w:lvl w:ilvl="4" w:tplc="04050019">
      <w:start w:val="1"/>
      <w:numFmt w:val="lowerLetter"/>
      <w:lvlText w:val="%5."/>
      <w:lvlJc w:val="left"/>
      <w:pPr>
        <w:ind w:left="4167" w:hanging="360"/>
      </w:pPr>
      <w:rPr>
        <w:rFonts w:cs="Times New Roman"/>
      </w:rPr>
    </w:lvl>
    <w:lvl w:ilvl="5" w:tplc="0405001B">
      <w:start w:val="1"/>
      <w:numFmt w:val="lowerRoman"/>
      <w:lvlText w:val="%6."/>
      <w:lvlJc w:val="right"/>
      <w:pPr>
        <w:ind w:left="4887" w:hanging="180"/>
      </w:pPr>
      <w:rPr>
        <w:rFonts w:cs="Times New Roman"/>
      </w:rPr>
    </w:lvl>
    <w:lvl w:ilvl="6" w:tplc="0405000F">
      <w:start w:val="1"/>
      <w:numFmt w:val="decimal"/>
      <w:lvlText w:val="%7."/>
      <w:lvlJc w:val="left"/>
      <w:pPr>
        <w:ind w:left="5607" w:hanging="360"/>
      </w:pPr>
      <w:rPr>
        <w:rFonts w:cs="Times New Roman"/>
      </w:rPr>
    </w:lvl>
    <w:lvl w:ilvl="7" w:tplc="04050019">
      <w:start w:val="1"/>
      <w:numFmt w:val="lowerLetter"/>
      <w:lvlText w:val="%8."/>
      <w:lvlJc w:val="left"/>
      <w:pPr>
        <w:ind w:left="6327" w:hanging="360"/>
      </w:pPr>
      <w:rPr>
        <w:rFonts w:cs="Times New Roman"/>
      </w:rPr>
    </w:lvl>
    <w:lvl w:ilvl="8" w:tplc="0405001B">
      <w:start w:val="1"/>
      <w:numFmt w:val="lowerRoman"/>
      <w:lvlText w:val="%9."/>
      <w:lvlJc w:val="right"/>
      <w:pPr>
        <w:ind w:left="7047" w:hanging="180"/>
      </w:pPr>
      <w:rPr>
        <w:rFonts w:cs="Times New Roman"/>
      </w:rPr>
    </w:lvl>
  </w:abstractNum>
  <w:abstractNum w:abstractNumId="28">
    <w:nsid w:val="4E637712"/>
    <w:multiLevelType w:val="hybridMultilevel"/>
    <w:tmpl w:val="A83458BE"/>
    <w:lvl w:ilvl="0" w:tplc="86A01818">
      <w:start w:val="1"/>
      <w:numFmt w:val="ordinal"/>
      <w:lvlText w:val="5.%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FF52964"/>
    <w:multiLevelType w:val="hybridMultilevel"/>
    <w:tmpl w:val="FE0C97E4"/>
    <w:lvl w:ilvl="0" w:tplc="D2B63BD0">
      <w:start w:val="1"/>
      <w:numFmt w:val="decimal"/>
      <w:lvlText w:val="15.%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53773BDA"/>
    <w:multiLevelType w:val="hybridMultilevel"/>
    <w:tmpl w:val="B8CA990A"/>
    <w:lvl w:ilvl="0" w:tplc="5100FFE0">
      <w:start w:val="1"/>
      <w:numFmt w:val="decimal"/>
      <w:lvlText w:val="18.%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3">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4">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E896801"/>
    <w:multiLevelType w:val="hybridMultilevel"/>
    <w:tmpl w:val="0ED8BD90"/>
    <w:lvl w:ilvl="0" w:tplc="429A7DA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5C031E7"/>
    <w:multiLevelType w:val="hybridMultilevel"/>
    <w:tmpl w:val="FCB8BD22"/>
    <w:lvl w:ilvl="0" w:tplc="10FE6668">
      <w:start w:val="1"/>
      <w:numFmt w:val="ordinal"/>
      <w:lvlText w:val="9.%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1B2168B"/>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73072960"/>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24"/>
  </w:num>
  <w:num w:numId="2">
    <w:abstractNumId w:val="41"/>
  </w:num>
  <w:num w:numId="3">
    <w:abstractNumId w:val="15"/>
  </w:num>
  <w:num w:numId="4">
    <w:abstractNumId w:val="8"/>
  </w:num>
  <w:num w:numId="5">
    <w:abstractNumId w:val="0"/>
  </w:num>
  <w:num w:numId="6">
    <w:abstractNumId w:val="2"/>
  </w:num>
  <w:num w:numId="7">
    <w:abstractNumId w:val="38"/>
  </w:num>
  <w:num w:numId="8">
    <w:abstractNumId w:val="13"/>
  </w:num>
  <w:num w:numId="9">
    <w:abstractNumId w:val="34"/>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6"/>
  </w:num>
  <w:num w:numId="13">
    <w:abstractNumId w:val="23"/>
  </w:num>
  <w:num w:numId="14">
    <w:abstractNumId w:val="19"/>
  </w:num>
  <w:num w:numId="15">
    <w:abstractNumId w:val="30"/>
  </w:num>
  <w:num w:numId="16">
    <w:abstractNumId w:val="10"/>
  </w:num>
  <w:num w:numId="17">
    <w:abstractNumId w:val="14"/>
  </w:num>
  <w:num w:numId="18">
    <w:abstractNumId w:val="3"/>
  </w:num>
  <w:num w:numId="19">
    <w:abstractNumId w:val="29"/>
  </w:num>
  <w:num w:numId="20">
    <w:abstractNumId w:val="5"/>
  </w:num>
  <w:num w:numId="21">
    <w:abstractNumId w:val="18"/>
  </w:num>
  <w:num w:numId="22">
    <w:abstractNumId w:val="36"/>
  </w:num>
  <w:num w:numId="23">
    <w:abstractNumId w:val="1"/>
  </w:num>
  <w:num w:numId="24">
    <w:abstractNumId w:val="12"/>
  </w:num>
  <w:num w:numId="25">
    <w:abstractNumId w:val="33"/>
  </w:num>
  <w:num w:numId="26">
    <w:abstractNumId w:val="40"/>
  </w:num>
  <w:num w:numId="27">
    <w:abstractNumId w:val="11"/>
  </w:num>
  <w:num w:numId="28">
    <w:abstractNumId w:val="20"/>
  </w:num>
  <w:num w:numId="29">
    <w:abstractNumId w:val="9"/>
  </w:num>
  <w:num w:numId="30">
    <w:abstractNumId w:val="28"/>
  </w:num>
  <w:num w:numId="31">
    <w:abstractNumId w:val="35"/>
  </w:num>
  <w:num w:numId="32">
    <w:abstractNumId w:val="37"/>
  </w:num>
  <w:num w:numId="33">
    <w:abstractNumId w:val="6"/>
  </w:num>
  <w:num w:numId="34">
    <w:abstractNumId w:val="21"/>
  </w:num>
  <w:num w:numId="35">
    <w:abstractNumId w:val="17"/>
  </w:num>
  <w:num w:numId="36">
    <w:abstractNumId w:val="4"/>
  </w:num>
  <w:num w:numId="37">
    <w:abstractNumId w:val="32"/>
  </w:num>
  <w:num w:numId="38">
    <w:abstractNumId w:val="7"/>
  </w:num>
  <w:num w:numId="39">
    <w:abstractNumId w:val="25"/>
  </w:num>
  <w:num w:numId="40">
    <w:abstractNumId w:val="22"/>
  </w:num>
  <w:num w:numId="4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B52186"/>
    <w:rsid w:val="000004E3"/>
    <w:rsid w:val="0000054F"/>
    <w:rsid w:val="000005A8"/>
    <w:rsid w:val="00000A87"/>
    <w:rsid w:val="00000AC3"/>
    <w:rsid w:val="000015E2"/>
    <w:rsid w:val="00002367"/>
    <w:rsid w:val="000024ED"/>
    <w:rsid w:val="00002FD5"/>
    <w:rsid w:val="0000457E"/>
    <w:rsid w:val="00004733"/>
    <w:rsid w:val="00004FF6"/>
    <w:rsid w:val="00005294"/>
    <w:rsid w:val="000054DD"/>
    <w:rsid w:val="00005619"/>
    <w:rsid w:val="00005DDB"/>
    <w:rsid w:val="00006776"/>
    <w:rsid w:val="00007FD9"/>
    <w:rsid w:val="00010086"/>
    <w:rsid w:val="00010500"/>
    <w:rsid w:val="0001106C"/>
    <w:rsid w:val="0001107F"/>
    <w:rsid w:val="000115A4"/>
    <w:rsid w:val="00012E92"/>
    <w:rsid w:val="000135FB"/>
    <w:rsid w:val="00014182"/>
    <w:rsid w:val="00014646"/>
    <w:rsid w:val="00015177"/>
    <w:rsid w:val="00015469"/>
    <w:rsid w:val="00015CA9"/>
    <w:rsid w:val="000166E8"/>
    <w:rsid w:val="00016A35"/>
    <w:rsid w:val="00017B18"/>
    <w:rsid w:val="0002015F"/>
    <w:rsid w:val="0002079B"/>
    <w:rsid w:val="000207EA"/>
    <w:rsid w:val="00020EC3"/>
    <w:rsid w:val="00021BB5"/>
    <w:rsid w:val="00021BF1"/>
    <w:rsid w:val="00021F3B"/>
    <w:rsid w:val="000224E4"/>
    <w:rsid w:val="00022861"/>
    <w:rsid w:val="000231B8"/>
    <w:rsid w:val="00023914"/>
    <w:rsid w:val="00023D92"/>
    <w:rsid w:val="00024713"/>
    <w:rsid w:val="000260F8"/>
    <w:rsid w:val="00026886"/>
    <w:rsid w:val="00026E39"/>
    <w:rsid w:val="00027919"/>
    <w:rsid w:val="00030D18"/>
    <w:rsid w:val="00030F2F"/>
    <w:rsid w:val="0003105B"/>
    <w:rsid w:val="000323AE"/>
    <w:rsid w:val="00033F70"/>
    <w:rsid w:val="00034006"/>
    <w:rsid w:val="00034480"/>
    <w:rsid w:val="000347F7"/>
    <w:rsid w:val="00035025"/>
    <w:rsid w:val="00035864"/>
    <w:rsid w:val="00036084"/>
    <w:rsid w:val="00036089"/>
    <w:rsid w:val="0003637F"/>
    <w:rsid w:val="0003672E"/>
    <w:rsid w:val="00036DFE"/>
    <w:rsid w:val="00037B34"/>
    <w:rsid w:val="0004040F"/>
    <w:rsid w:val="000407ED"/>
    <w:rsid w:val="000416DF"/>
    <w:rsid w:val="00042AF2"/>
    <w:rsid w:val="00042BC1"/>
    <w:rsid w:val="000430E9"/>
    <w:rsid w:val="0004356F"/>
    <w:rsid w:val="00043AD1"/>
    <w:rsid w:val="00043C18"/>
    <w:rsid w:val="00043ECB"/>
    <w:rsid w:val="00043EE4"/>
    <w:rsid w:val="000443C6"/>
    <w:rsid w:val="000468AD"/>
    <w:rsid w:val="00047009"/>
    <w:rsid w:val="000471D5"/>
    <w:rsid w:val="00047730"/>
    <w:rsid w:val="0005001D"/>
    <w:rsid w:val="00051A82"/>
    <w:rsid w:val="0005222E"/>
    <w:rsid w:val="00054132"/>
    <w:rsid w:val="0005565D"/>
    <w:rsid w:val="000557DB"/>
    <w:rsid w:val="00055931"/>
    <w:rsid w:val="00055DF7"/>
    <w:rsid w:val="000563F3"/>
    <w:rsid w:val="00057BF9"/>
    <w:rsid w:val="00057E10"/>
    <w:rsid w:val="00061CEB"/>
    <w:rsid w:val="000646CB"/>
    <w:rsid w:val="00064F02"/>
    <w:rsid w:val="00065520"/>
    <w:rsid w:val="00066498"/>
    <w:rsid w:val="0006707E"/>
    <w:rsid w:val="000678F8"/>
    <w:rsid w:val="00067D26"/>
    <w:rsid w:val="000701B9"/>
    <w:rsid w:val="00070E01"/>
    <w:rsid w:val="00071009"/>
    <w:rsid w:val="00071760"/>
    <w:rsid w:val="00071D86"/>
    <w:rsid w:val="00072254"/>
    <w:rsid w:val="00072A7D"/>
    <w:rsid w:val="00072BB2"/>
    <w:rsid w:val="00072D12"/>
    <w:rsid w:val="00072DC4"/>
    <w:rsid w:val="000732E1"/>
    <w:rsid w:val="000734C7"/>
    <w:rsid w:val="0007439B"/>
    <w:rsid w:val="000748D0"/>
    <w:rsid w:val="0007552C"/>
    <w:rsid w:val="00075DE6"/>
    <w:rsid w:val="00075F54"/>
    <w:rsid w:val="0007659F"/>
    <w:rsid w:val="00076715"/>
    <w:rsid w:val="00076860"/>
    <w:rsid w:val="00077487"/>
    <w:rsid w:val="00077AFB"/>
    <w:rsid w:val="00077DFC"/>
    <w:rsid w:val="00080574"/>
    <w:rsid w:val="000805E4"/>
    <w:rsid w:val="00083A6F"/>
    <w:rsid w:val="00083A76"/>
    <w:rsid w:val="00083C28"/>
    <w:rsid w:val="00084086"/>
    <w:rsid w:val="000843E6"/>
    <w:rsid w:val="00084F0E"/>
    <w:rsid w:val="000865D5"/>
    <w:rsid w:val="000871DA"/>
    <w:rsid w:val="00087CFC"/>
    <w:rsid w:val="00090550"/>
    <w:rsid w:val="00090622"/>
    <w:rsid w:val="0009084D"/>
    <w:rsid w:val="00091A35"/>
    <w:rsid w:val="00092473"/>
    <w:rsid w:val="0009414A"/>
    <w:rsid w:val="00094A6A"/>
    <w:rsid w:val="00094A89"/>
    <w:rsid w:val="00095071"/>
    <w:rsid w:val="00095212"/>
    <w:rsid w:val="00095FA3"/>
    <w:rsid w:val="0009786E"/>
    <w:rsid w:val="00097918"/>
    <w:rsid w:val="000A18CC"/>
    <w:rsid w:val="000A27B3"/>
    <w:rsid w:val="000A28F6"/>
    <w:rsid w:val="000A2B08"/>
    <w:rsid w:val="000A39E6"/>
    <w:rsid w:val="000A4226"/>
    <w:rsid w:val="000A4E26"/>
    <w:rsid w:val="000A4E4D"/>
    <w:rsid w:val="000A50F9"/>
    <w:rsid w:val="000A5557"/>
    <w:rsid w:val="000A58AF"/>
    <w:rsid w:val="000A782D"/>
    <w:rsid w:val="000B1F68"/>
    <w:rsid w:val="000B2B67"/>
    <w:rsid w:val="000B3760"/>
    <w:rsid w:val="000B467B"/>
    <w:rsid w:val="000B5359"/>
    <w:rsid w:val="000B6180"/>
    <w:rsid w:val="000B6BF8"/>
    <w:rsid w:val="000B6F92"/>
    <w:rsid w:val="000C0948"/>
    <w:rsid w:val="000C09EB"/>
    <w:rsid w:val="000C0B34"/>
    <w:rsid w:val="000C0D0A"/>
    <w:rsid w:val="000C10EA"/>
    <w:rsid w:val="000C25B5"/>
    <w:rsid w:val="000C26D0"/>
    <w:rsid w:val="000C2EEE"/>
    <w:rsid w:val="000C39E9"/>
    <w:rsid w:val="000C3C25"/>
    <w:rsid w:val="000C4393"/>
    <w:rsid w:val="000C4672"/>
    <w:rsid w:val="000C585A"/>
    <w:rsid w:val="000C58A0"/>
    <w:rsid w:val="000C67A7"/>
    <w:rsid w:val="000C7760"/>
    <w:rsid w:val="000C7766"/>
    <w:rsid w:val="000C7EE2"/>
    <w:rsid w:val="000D0E67"/>
    <w:rsid w:val="000D114A"/>
    <w:rsid w:val="000D1A95"/>
    <w:rsid w:val="000D1F24"/>
    <w:rsid w:val="000D1F4A"/>
    <w:rsid w:val="000D207F"/>
    <w:rsid w:val="000D25D8"/>
    <w:rsid w:val="000D30EB"/>
    <w:rsid w:val="000D33B0"/>
    <w:rsid w:val="000D36CA"/>
    <w:rsid w:val="000D3819"/>
    <w:rsid w:val="000D39F8"/>
    <w:rsid w:val="000D3E61"/>
    <w:rsid w:val="000D5267"/>
    <w:rsid w:val="000D5779"/>
    <w:rsid w:val="000D5D98"/>
    <w:rsid w:val="000D67A8"/>
    <w:rsid w:val="000D6C5F"/>
    <w:rsid w:val="000E0BDA"/>
    <w:rsid w:val="000E153A"/>
    <w:rsid w:val="000E2557"/>
    <w:rsid w:val="000E29A6"/>
    <w:rsid w:val="000E3AD2"/>
    <w:rsid w:val="000E3DD7"/>
    <w:rsid w:val="000E4617"/>
    <w:rsid w:val="000E4DF0"/>
    <w:rsid w:val="000E654B"/>
    <w:rsid w:val="000E6F63"/>
    <w:rsid w:val="000E7653"/>
    <w:rsid w:val="000E7B5E"/>
    <w:rsid w:val="000E7E46"/>
    <w:rsid w:val="000F167F"/>
    <w:rsid w:val="000F1DA5"/>
    <w:rsid w:val="000F1DB2"/>
    <w:rsid w:val="000F2314"/>
    <w:rsid w:val="000F2913"/>
    <w:rsid w:val="000F3588"/>
    <w:rsid w:val="000F38A8"/>
    <w:rsid w:val="000F402A"/>
    <w:rsid w:val="000F4075"/>
    <w:rsid w:val="000F41A0"/>
    <w:rsid w:val="000F588C"/>
    <w:rsid w:val="000F5B05"/>
    <w:rsid w:val="000F69BA"/>
    <w:rsid w:val="000F7A15"/>
    <w:rsid w:val="00100147"/>
    <w:rsid w:val="00100FA8"/>
    <w:rsid w:val="001012A5"/>
    <w:rsid w:val="0010132C"/>
    <w:rsid w:val="001017D2"/>
    <w:rsid w:val="00103620"/>
    <w:rsid w:val="00103D31"/>
    <w:rsid w:val="00104682"/>
    <w:rsid w:val="00105A63"/>
    <w:rsid w:val="00105F98"/>
    <w:rsid w:val="00106E5C"/>
    <w:rsid w:val="001073C6"/>
    <w:rsid w:val="00107562"/>
    <w:rsid w:val="00107F75"/>
    <w:rsid w:val="00110384"/>
    <w:rsid w:val="00110748"/>
    <w:rsid w:val="00110750"/>
    <w:rsid w:val="001114B6"/>
    <w:rsid w:val="00111582"/>
    <w:rsid w:val="0011161D"/>
    <w:rsid w:val="00111668"/>
    <w:rsid w:val="00112F53"/>
    <w:rsid w:val="0011426E"/>
    <w:rsid w:val="001143CC"/>
    <w:rsid w:val="00114D49"/>
    <w:rsid w:val="001153F4"/>
    <w:rsid w:val="00115E5D"/>
    <w:rsid w:val="00115F11"/>
    <w:rsid w:val="00117100"/>
    <w:rsid w:val="00117457"/>
    <w:rsid w:val="00117465"/>
    <w:rsid w:val="00120903"/>
    <w:rsid w:val="00121086"/>
    <w:rsid w:val="00122496"/>
    <w:rsid w:val="00122686"/>
    <w:rsid w:val="001239CE"/>
    <w:rsid w:val="00123EEF"/>
    <w:rsid w:val="00124898"/>
    <w:rsid w:val="00124AA5"/>
    <w:rsid w:val="00124F4D"/>
    <w:rsid w:val="00125817"/>
    <w:rsid w:val="0012585C"/>
    <w:rsid w:val="00125E05"/>
    <w:rsid w:val="00126278"/>
    <w:rsid w:val="00126433"/>
    <w:rsid w:val="00126B03"/>
    <w:rsid w:val="00126BB6"/>
    <w:rsid w:val="00127052"/>
    <w:rsid w:val="001271F6"/>
    <w:rsid w:val="0012765D"/>
    <w:rsid w:val="00130060"/>
    <w:rsid w:val="00130A7F"/>
    <w:rsid w:val="0013163B"/>
    <w:rsid w:val="0013297B"/>
    <w:rsid w:val="00133249"/>
    <w:rsid w:val="00133AA4"/>
    <w:rsid w:val="00134208"/>
    <w:rsid w:val="00134694"/>
    <w:rsid w:val="00134C5D"/>
    <w:rsid w:val="00136190"/>
    <w:rsid w:val="00136B4A"/>
    <w:rsid w:val="00137BD9"/>
    <w:rsid w:val="00137C22"/>
    <w:rsid w:val="00140C09"/>
    <w:rsid w:val="00140D01"/>
    <w:rsid w:val="00141A57"/>
    <w:rsid w:val="00142A82"/>
    <w:rsid w:val="001438F7"/>
    <w:rsid w:val="00143CF0"/>
    <w:rsid w:val="0014416F"/>
    <w:rsid w:val="00144249"/>
    <w:rsid w:val="00144462"/>
    <w:rsid w:val="001446F4"/>
    <w:rsid w:val="00145000"/>
    <w:rsid w:val="00145517"/>
    <w:rsid w:val="001456A7"/>
    <w:rsid w:val="00145873"/>
    <w:rsid w:val="00145B9E"/>
    <w:rsid w:val="001462AB"/>
    <w:rsid w:val="001466B9"/>
    <w:rsid w:val="00147609"/>
    <w:rsid w:val="00147C69"/>
    <w:rsid w:val="00147E81"/>
    <w:rsid w:val="00150664"/>
    <w:rsid w:val="0015106C"/>
    <w:rsid w:val="001513E8"/>
    <w:rsid w:val="00151556"/>
    <w:rsid w:val="00151938"/>
    <w:rsid w:val="00152221"/>
    <w:rsid w:val="00152330"/>
    <w:rsid w:val="00153B15"/>
    <w:rsid w:val="00154119"/>
    <w:rsid w:val="00154EF2"/>
    <w:rsid w:val="001551FB"/>
    <w:rsid w:val="0015522A"/>
    <w:rsid w:val="001556DD"/>
    <w:rsid w:val="001557E4"/>
    <w:rsid w:val="001561CC"/>
    <w:rsid w:val="0015632C"/>
    <w:rsid w:val="00156800"/>
    <w:rsid w:val="00156E49"/>
    <w:rsid w:val="001570B6"/>
    <w:rsid w:val="00157414"/>
    <w:rsid w:val="00157841"/>
    <w:rsid w:val="00160CFB"/>
    <w:rsid w:val="00160E75"/>
    <w:rsid w:val="00160F4B"/>
    <w:rsid w:val="00162010"/>
    <w:rsid w:val="001624AB"/>
    <w:rsid w:val="00162BCC"/>
    <w:rsid w:val="001647B6"/>
    <w:rsid w:val="00164814"/>
    <w:rsid w:val="00164E3F"/>
    <w:rsid w:val="001651F9"/>
    <w:rsid w:val="001657AC"/>
    <w:rsid w:val="001658C0"/>
    <w:rsid w:val="001671F9"/>
    <w:rsid w:val="001673F7"/>
    <w:rsid w:val="001676D1"/>
    <w:rsid w:val="00167DE3"/>
    <w:rsid w:val="00170982"/>
    <w:rsid w:val="00171DF2"/>
    <w:rsid w:val="00172421"/>
    <w:rsid w:val="00172ACF"/>
    <w:rsid w:val="00172B82"/>
    <w:rsid w:val="00172D42"/>
    <w:rsid w:val="00173A5D"/>
    <w:rsid w:val="001744F4"/>
    <w:rsid w:val="00174E65"/>
    <w:rsid w:val="001755A1"/>
    <w:rsid w:val="00175C6B"/>
    <w:rsid w:val="00175F67"/>
    <w:rsid w:val="001762C9"/>
    <w:rsid w:val="00176389"/>
    <w:rsid w:val="00176420"/>
    <w:rsid w:val="001766C9"/>
    <w:rsid w:val="001770B7"/>
    <w:rsid w:val="00180283"/>
    <w:rsid w:val="00181B80"/>
    <w:rsid w:val="001822CA"/>
    <w:rsid w:val="00182C4B"/>
    <w:rsid w:val="00182D90"/>
    <w:rsid w:val="00182F16"/>
    <w:rsid w:val="00183465"/>
    <w:rsid w:val="001844A8"/>
    <w:rsid w:val="00184A76"/>
    <w:rsid w:val="00184DA9"/>
    <w:rsid w:val="00184ED1"/>
    <w:rsid w:val="001858F4"/>
    <w:rsid w:val="0018660A"/>
    <w:rsid w:val="00186C44"/>
    <w:rsid w:val="00186C7F"/>
    <w:rsid w:val="00186F00"/>
    <w:rsid w:val="00187E04"/>
    <w:rsid w:val="0019025D"/>
    <w:rsid w:val="0019057B"/>
    <w:rsid w:val="0019160D"/>
    <w:rsid w:val="00191674"/>
    <w:rsid w:val="001919B1"/>
    <w:rsid w:val="00191B8E"/>
    <w:rsid w:val="00192814"/>
    <w:rsid w:val="00192DDF"/>
    <w:rsid w:val="00193E13"/>
    <w:rsid w:val="001942FD"/>
    <w:rsid w:val="00195BAB"/>
    <w:rsid w:val="00195C64"/>
    <w:rsid w:val="0019672B"/>
    <w:rsid w:val="0019672F"/>
    <w:rsid w:val="001968B0"/>
    <w:rsid w:val="00197E7A"/>
    <w:rsid w:val="001A07A2"/>
    <w:rsid w:val="001A0A70"/>
    <w:rsid w:val="001A0AE9"/>
    <w:rsid w:val="001A0D2E"/>
    <w:rsid w:val="001A36B1"/>
    <w:rsid w:val="001A3D99"/>
    <w:rsid w:val="001A4350"/>
    <w:rsid w:val="001A47CE"/>
    <w:rsid w:val="001A4953"/>
    <w:rsid w:val="001A4B59"/>
    <w:rsid w:val="001A5051"/>
    <w:rsid w:val="001A52F9"/>
    <w:rsid w:val="001A5630"/>
    <w:rsid w:val="001A6E4E"/>
    <w:rsid w:val="001A7114"/>
    <w:rsid w:val="001A747D"/>
    <w:rsid w:val="001A7C25"/>
    <w:rsid w:val="001A7CD5"/>
    <w:rsid w:val="001B3514"/>
    <w:rsid w:val="001B43D3"/>
    <w:rsid w:val="001B4BD0"/>
    <w:rsid w:val="001B4CF5"/>
    <w:rsid w:val="001B52F8"/>
    <w:rsid w:val="001B5D62"/>
    <w:rsid w:val="001B6049"/>
    <w:rsid w:val="001B634A"/>
    <w:rsid w:val="001B68A6"/>
    <w:rsid w:val="001B6CCB"/>
    <w:rsid w:val="001B6CF3"/>
    <w:rsid w:val="001B6DEB"/>
    <w:rsid w:val="001B6E06"/>
    <w:rsid w:val="001B7263"/>
    <w:rsid w:val="001B7393"/>
    <w:rsid w:val="001B75F5"/>
    <w:rsid w:val="001C152D"/>
    <w:rsid w:val="001C2EE5"/>
    <w:rsid w:val="001C4DAE"/>
    <w:rsid w:val="001C6407"/>
    <w:rsid w:val="001C6AB0"/>
    <w:rsid w:val="001C6E74"/>
    <w:rsid w:val="001C6F9C"/>
    <w:rsid w:val="001C71F2"/>
    <w:rsid w:val="001D040C"/>
    <w:rsid w:val="001D1EBC"/>
    <w:rsid w:val="001D273F"/>
    <w:rsid w:val="001D3571"/>
    <w:rsid w:val="001D36DD"/>
    <w:rsid w:val="001D3A2A"/>
    <w:rsid w:val="001D4CBB"/>
    <w:rsid w:val="001D55F0"/>
    <w:rsid w:val="001D56EE"/>
    <w:rsid w:val="001E0319"/>
    <w:rsid w:val="001E05C5"/>
    <w:rsid w:val="001E13C2"/>
    <w:rsid w:val="001E1D5C"/>
    <w:rsid w:val="001E200C"/>
    <w:rsid w:val="001E30E5"/>
    <w:rsid w:val="001E3167"/>
    <w:rsid w:val="001E3504"/>
    <w:rsid w:val="001E44D9"/>
    <w:rsid w:val="001E4D6A"/>
    <w:rsid w:val="001E55CF"/>
    <w:rsid w:val="001E59BE"/>
    <w:rsid w:val="001E6923"/>
    <w:rsid w:val="001E6BC8"/>
    <w:rsid w:val="001E71E3"/>
    <w:rsid w:val="001F0FA9"/>
    <w:rsid w:val="001F2E12"/>
    <w:rsid w:val="001F3748"/>
    <w:rsid w:val="001F4A20"/>
    <w:rsid w:val="001F55BF"/>
    <w:rsid w:val="001F5D43"/>
    <w:rsid w:val="001F5F89"/>
    <w:rsid w:val="001F5FE5"/>
    <w:rsid w:val="001F608B"/>
    <w:rsid w:val="001F6E54"/>
    <w:rsid w:val="001F71FF"/>
    <w:rsid w:val="00200DD3"/>
    <w:rsid w:val="00200F50"/>
    <w:rsid w:val="00202063"/>
    <w:rsid w:val="002033D2"/>
    <w:rsid w:val="00204498"/>
    <w:rsid w:val="002044D1"/>
    <w:rsid w:val="00204BC8"/>
    <w:rsid w:val="00204FAF"/>
    <w:rsid w:val="00205171"/>
    <w:rsid w:val="00205631"/>
    <w:rsid w:val="002056B5"/>
    <w:rsid w:val="00207168"/>
    <w:rsid w:val="00207580"/>
    <w:rsid w:val="00207818"/>
    <w:rsid w:val="00207BE8"/>
    <w:rsid w:val="00207BEE"/>
    <w:rsid w:val="00207F6A"/>
    <w:rsid w:val="00210B5A"/>
    <w:rsid w:val="00210C40"/>
    <w:rsid w:val="00211601"/>
    <w:rsid w:val="00212207"/>
    <w:rsid w:val="0021223B"/>
    <w:rsid w:val="00212C67"/>
    <w:rsid w:val="002165BB"/>
    <w:rsid w:val="00216FF2"/>
    <w:rsid w:val="002171D3"/>
    <w:rsid w:val="002175D3"/>
    <w:rsid w:val="002176C2"/>
    <w:rsid w:val="00217C6A"/>
    <w:rsid w:val="00221317"/>
    <w:rsid w:val="002219B2"/>
    <w:rsid w:val="00222AB6"/>
    <w:rsid w:val="00225267"/>
    <w:rsid w:val="00225592"/>
    <w:rsid w:val="00225D63"/>
    <w:rsid w:val="00225FBC"/>
    <w:rsid w:val="00226CD8"/>
    <w:rsid w:val="00226D9E"/>
    <w:rsid w:val="002277E1"/>
    <w:rsid w:val="00230022"/>
    <w:rsid w:val="00231074"/>
    <w:rsid w:val="002311F5"/>
    <w:rsid w:val="00231B74"/>
    <w:rsid w:val="00232C52"/>
    <w:rsid w:val="00234434"/>
    <w:rsid w:val="002345B1"/>
    <w:rsid w:val="002365EE"/>
    <w:rsid w:val="00237834"/>
    <w:rsid w:val="002412DA"/>
    <w:rsid w:val="002436A9"/>
    <w:rsid w:val="00243C71"/>
    <w:rsid w:val="00244088"/>
    <w:rsid w:val="00244789"/>
    <w:rsid w:val="00244867"/>
    <w:rsid w:val="00244A01"/>
    <w:rsid w:val="00244A57"/>
    <w:rsid w:val="00244AE1"/>
    <w:rsid w:val="00244D79"/>
    <w:rsid w:val="002462A6"/>
    <w:rsid w:val="00246386"/>
    <w:rsid w:val="002463A3"/>
    <w:rsid w:val="002465CF"/>
    <w:rsid w:val="002468DF"/>
    <w:rsid w:val="00246E14"/>
    <w:rsid w:val="0025041A"/>
    <w:rsid w:val="0025068D"/>
    <w:rsid w:val="00251822"/>
    <w:rsid w:val="00251E99"/>
    <w:rsid w:val="0025239C"/>
    <w:rsid w:val="002537B7"/>
    <w:rsid w:val="00254085"/>
    <w:rsid w:val="0025411D"/>
    <w:rsid w:val="00254957"/>
    <w:rsid w:val="002559CF"/>
    <w:rsid w:val="00255F3A"/>
    <w:rsid w:val="0025664D"/>
    <w:rsid w:val="00256908"/>
    <w:rsid w:val="002569ED"/>
    <w:rsid w:val="00257000"/>
    <w:rsid w:val="002577F4"/>
    <w:rsid w:val="0026063C"/>
    <w:rsid w:val="00260C52"/>
    <w:rsid w:val="00260C6D"/>
    <w:rsid w:val="00260ED2"/>
    <w:rsid w:val="0026124D"/>
    <w:rsid w:val="00262078"/>
    <w:rsid w:val="002626B6"/>
    <w:rsid w:val="00263E2A"/>
    <w:rsid w:val="00266250"/>
    <w:rsid w:val="00266BDA"/>
    <w:rsid w:val="00266C95"/>
    <w:rsid w:val="00266D5C"/>
    <w:rsid w:val="00267714"/>
    <w:rsid w:val="0026783C"/>
    <w:rsid w:val="00270A1C"/>
    <w:rsid w:val="0027102E"/>
    <w:rsid w:val="002711C4"/>
    <w:rsid w:val="00271AF1"/>
    <w:rsid w:val="00271F5C"/>
    <w:rsid w:val="002730EC"/>
    <w:rsid w:val="00273299"/>
    <w:rsid w:val="0027343C"/>
    <w:rsid w:val="00273FDF"/>
    <w:rsid w:val="00274263"/>
    <w:rsid w:val="00274557"/>
    <w:rsid w:val="002752A3"/>
    <w:rsid w:val="002753CB"/>
    <w:rsid w:val="00275C71"/>
    <w:rsid w:val="00275DBE"/>
    <w:rsid w:val="00275E56"/>
    <w:rsid w:val="00276266"/>
    <w:rsid w:val="00276FA6"/>
    <w:rsid w:val="002773E7"/>
    <w:rsid w:val="00277D50"/>
    <w:rsid w:val="002803C2"/>
    <w:rsid w:val="00281DCC"/>
    <w:rsid w:val="002822DF"/>
    <w:rsid w:val="00283041"/>
    <w:rsid w:val="0028342E"/>
    <w:rsid w:val="00283A5A"/>
    <w:rsid w:val="00283B6F"/>
    <w:rsid w:val="00283BD8"/>
    <w:rsid w:val="00284E92"/>
    <w:rsid w:val="00284F07"/>
    <w:rsid w:val="002850CA"/>
    <w:rsid w:val="00285B9D"/>
    <w:rsid w:val="00286291"/>
    <w:rsid w:val="00286B9C"/>
    <w:rsid w:val="002876C7"/>
    <w:rsid w:val="002905F7"/>
    <w:rsid w:val="0029099A"/>
    <w:rsid w:val="00290D38"/>
    <w:rsid w:val="0029106B"/>
    <w:rsid w:val="00291739"/>
    <w:rsid w:val="002918B7"/>
    <w:rsid w:val="00291E6C"/>
    <w:rsid w:val="002927D0"/>
    <w:rsid w:val="002929C6"/>
    <w:rsid w:val="00293349"/>
    <w:rsid w:val="0029546B"/>
    <w:rsid w:val="00295523"/>
    <w:rsid w:val="002965BA"/>
    <w:rsid w:val="00296B6D"/>
    <w:rsid w:val="00296C2D"/>
    <w:rsid w:val="002972CA"/>
    <w:rsid w:val="00297BF6"/>
    <w:rsid w:val="002A075E"/>
    <w:rsid w:val="002A0D53"/>
    <w:rsid w:val="002A1501"/>
    <w:rsid w:val="002A174E"/>
    <w:rsid w:val="002A1CDD"/>
    <w:rsid w:val="002A2073"/>
    <w:rsid w:val="002A25EC"/>
    <w:rsid w:val="002A2B6B"/>
    <w:rsid w:val="002A2BA2"/>
    <w:rsid w:val="002A2F44"/>
    <w:rsid w:val="002A3014"/>
    <w:rsid w:val="002A33DF"/>
    <w:rsid w:val="002A6953"/>
    <w:rsid w:val="002A70A0"/>
    <w:rsid w:val="002A70BA"/>
    <w:rsid w:val="002A75A8"/>
    <w:rsid w:val="002B093E"/>
    <w:rsid w:val="002B0D5E"/>
    <w:rsid w:val="002B15BF"/>
    <w:rsid w:val="002B1B19"/>
    <w:rsid w:val="002B2D7B"/>
    <w:rsid w:val="002B2FD0"/>
    <w:rsid w:val="002B33B6"/>
    <w:rsid w:val="002B3C11"/>
    <w:rsid w:val="002B4AC1"/>
    <w:rsid w:val="002B4B73"/>
    <w:rsid w:val="002B4ECB"/>
    <w:rsid w:val="002B5058"/>
    <w:rsid w:val="002B57A3"/>
    <w:rsid w:val="002B5962"/>
    <w:rsid w:val="002B5ACD"/>
    <w:rsid w:val="002B6170"/>
    <w:rsid w:val="002B6751"/>
    <w:rsid w:val="002B68DF"/>
    <w:rsid w:val="002B6BB5"/>
    <w:rsid w:val="002B718E"/>
    <w:rsid w:val="002B784A"/>
    <w:rsid w:val="002B7A23"/>
    <w:rsid w:val="002C0B4E"/>
    <w:rsid w:val="002C0E72"/>
    <w:rsid w:val="002C16B8"/>
    <w:rsid w:val="002C2039"/>
    <w:rsid w:val="002C2119"/>
    <w:rsid w:val="002C2612"/>
    <w:rsid w:val="002C370F"/>
    <w:rsid w:val="002C3724"/>
    <w:rsid w:val="002C38BB"/>
    <w:rsid w:val="002C6475"/>
    <w:rsid w:val="002C71B1"/>
    <w:rsid w:val="002C7D8D"/>
    <w:rsid w:val="002D0AE6"/>
    <w:rsid w:val="002D0B7E"/>
    <w:rsid w:val="002D1BD3"/>
    <w:rsid w:val="002D23BB"/>
    <w:rsid w:val="002D2AD7"/>
    <w:rsid w:val="002D2B2B"/>
    <w:rsid w:val="002D335C"/>
    <w:rsid w:val="002D3451"/>
    <w:rsid w:val="002D42C4"/>
    <w:rsid w:val="002D538D"/>
    <w:rsid w:val="002D5AED"/>
    <w:rsid w:val="002D5CF0"/>
    <w:rsid w:val="002D5DDD"/>
    <w:rsid w:val="002D6699"/>
    <w:rsid w:val="002D73F4"/>
    <w:rsid w:val="002E06D0"/>
    <w:rsid w:val="002E0ECF"/>
    <w:rsid w:val="002E0F0E"/>
    <w:rsid w:val="002E0F36"/>
    <w:rsid w:val="002E0FB4"/>
    <w:rsid w:val="002E13A2"/>
    <w:rsid w:val="002E3661"/>
    <w:rsid w:val="002E443D"/>
    <w:rsid w:val="002E4E52"/>
    <w:rsid w:val="002E5828"/>
    <w:rsid w:val="002E614E"/>
    <w:rsid w:val="002E6743"/>
    <w:rsid w:val="002E6D81"/>
    <w:rsid w:val="002E74DB"/>
    <w:rsid w:val="002F2517"/>
    <w:rsid w:val="002F25D2"/>
    <w:rsid w:val="002F320E"/>
    <w:rsid w:val="002F3297"/>
    <w:rsid w:val="002F339C"/>
    <w:rsid w:val="002F421E"/>
    <w:rsid w:val="002F5447"/>
    <w:rsid w:val="002F6465"/>
    <w:rsid w:val="002F7202"/>
    <w:rsid w:val="00300A2D"/>
    <w:rsid w:val="00300ACD"/>
    <w:rsid w:val="00300BDF"/>
    <w:rsid w:val="0030149D"/>
    <w:rsid w:val="003017C4"/>
    <w:rsid w:val="00302AFA"/>
    <w:rsid w:val="00303115"/>
    <w:rsid w:val="00304460"/>
    <w:rsid w:val="0030452C"/>
    <w:rsid w:val="003051B3"/>
    <w:rsid w:val="0030677E"/>
    <w:rsid w:val="00307731"/>
    <w:rsid w:val="00310EA9"/>
    <w:rsid w:val="00311D04"/>
    <w:rsid w:val="00312742"/>
    <w:rsid w:val="003128D3"/>
    <w:rsid w:val="00312C67"/>
    <w:rsid w:val="00312CE8"/>
    <w:rsid w:val="00313114"/>
    <w:rsid w:val="00313E51"/>
    <w:rsid w:val="00314390"/>
    <w:rsid w:val="003144E8"/>
    <w:rsid w:val="00314A02"/>
    <w:rsid w:val="00314B35"/>
    <w:rsid w:val="0031545A"/>
    <w:rsid w:val="00315F4F"/>
    <w:rsid w:val="003168F2"/>
    <w:rsid w:val="00317407"/>
    <w:rsid w:val="00320770"/>
    <w:rsid w:val="003211A9"/>
    <w:rsid w:val="00321503"/>
    <w:rsid w:val="0032177D"/>
    <w:rsid w:val="003240E3"/>
    <w:rsid w:val="0032462C"/>
    <w:rsid w:val="00325895"/>
    <w:rsid w:val="00326C8B"/>
    <w:rsid w:val="00326D15"/>
    <w:rsid w:val="003278D1"/>
    <w:rsid w:val="00327AC1"/>
    <w:rsid w:val="00327C2A"/>
    <w:rsid w:val="00330830"/>
    <w:rsid w:val="00330BAD"/>
    <w:rsid w:val="00330D3C"/>
    <w:rsid w:val="003312AE"/>
    <w:rsid w:val="00331DF4"/>
    <w:rsid w:val="00332EC2"/>
    <w:rsid w:val="0033358E"/>
    <w:rsid w:val="003359BB"/>
    <w:rsid w:val="00335FC4"/>
    <w:rsid w:val="00336ADE"/>
    <w:rsid w:val="00337461"/>
    <w:rsid w:val="00337D20"/>
    <w:rsid w:val="00337DA9"/>
    <w:rsid w:val="003408C2"/>
    <w:rsid w:val="00340A08"/>
    <w:rsid w:val="00341B1F"/>
    <w:rsid w:val="00341C57"/>
    <w:rsid w:val="0034270F"/>
    <w:rsid w:val="00342786"/>
    <w:rsid w:val="00342FC5"/>
    <w:rsid w:val="0034339D"/>
    <w:rsid w:val="003439E0"/>
    <w:rsid w:val="00345E81"/>
    <w:rsid w:val="0034714E"/>
    <w:rsid w:val="00350B05"/>
    <w:rsid w:val="00350D09"/>
    <w:rsid w:val="00352408"/>
    <w:rsid w:val="00352E4C"/>
    <w:rsid w:val="00353DD6"/>
    <w:rsid w:val="00354DBB"/>
    <w:rsid w:val="0035506A"/>
    <w:rsid w:val="003562D2"/>
    <w:rsid w:val="003562F2"/>
    <w:rsid w:val="003563DB"/>
    <w:rsid w:val="00356682"/>
    <w:rsid w:val="00356B99"/>
    <w:rsid w:val="00356F7E"/>
    <w:rsid w:val="003575FF"/>
    <w:rsid w:val="00360006"/>
    <w:rsid w:val="00360436"/>
    <w:rsid w:val="00360617"/>
    <w:rsid w:val="00360674"/>
    <w:rsid w:val="00360D0C"/>
    <w:rsid w:val="0036126E"/>
    <w:rsid w:val="00362011"/>
    <w:rsid w:val="0036202E"/>
    <w:rsid w:val="003620A2"/>
    <w:rsid w:val="003623F3"/>
    <w:rsid w:val="003632A1"/>
    <w:rsid w:val="003643EE"/>
    <w:rsid w:val="0036536B"/>
    <w:rsid w:val="00365386"/>
    <w:rsid w:val="00365916"/>
    <w:rsid w:val="00366AE4"/>
    <w:rsid w:val="0036721D"/>
    <w:rsid w:val="00367F80"/>
    <w:rsid w:val="00370610"/>
    <w:rsid w:val="00370DAC"/>
    <w:rsid w:val="0037228F"/>
    <w:rsid w:val="0037253A"/>
    <w:rsid w:val="0037283D"/>
    <w:rsid w:val="00372913"/>
    <w:rsid w:val="0037368C"/>
    <w:rsid w:val="00373761"/>
    <w:rsid w:val="0037476A"/>
    <w:rsid w:val="003749FD"/>
    <w:rsid w:val="00374BAF"/>
    <w:rsid w:val="00374FB2"/>
    <w:rsid w:val="00375002"/>
    <w:rsid w:val="00375A13"/>
    <w:rsid w:val="00375BB5"/>
    <w:rsid w:val="00376197"/>
    <w:rsid w:val="003763B5"/>
    <w:rsid w:val="003766D3"/>
    <w:rsid w:val="00380506"/>
    <w:rsid w:val="00380603"/>
    <w:rsid w:val="00382A6B"/>
    <w:rsid w:val="00382E9A"/>
    <w:rsid w:val="003841C6"/>
    <w:rsid w:val="003843CF"/>
    <w:rsid w:val="00384745"/>
    <w:rsid w:val="00384935"/>
    <w:rsid w:val="00384ED7"/>
    <w:rsid w:val="00385216"/>
    <w:rsid w:val="0038521B"/>
    <w:rsid w:val="00385347"/>
    <w:rsid w:val="00386886"/>
    <w:rsid w:val="003868AA"/>
    <w:rsid w:val="00386B0B"/>
    <w:rsid w:val="0038776F"/>
    <w:rsid w:val="00387E01"/>
    <w:rsid w:val="00392CCF"/>
    <w:rsid w:val="0039338E"/>
    <w:rsid w:val="00393FA1"/>
    <w:rsid w:val="003943DB"/>
    <w:rsid w:val="00394C47"/>
    <w:rsid w:val="003953F4"/>
    <w:rsid w:val="00396616"/>
    <w:rsid w:val="00396D52"/>
    <w:rsid w:val="00396FB7"/>
    <w:rsid w:val="00397189"/>
    <w:rsid w:val="003979DB"/>
    <w:rsid w:val="003A033B"/>
    <w:rsid w:val="003A0374"/>
    <w:rsid w:val="003A0A0D"/>
    <w:rsid w:val="003A0EFE"/>
    <w:rsid w:val="003A1400"/>
    <w:rsid w:val="003A1456"/>
    <w:rsid w:val="003A1C2A"/>
    <w:rsid w:val="003A1CCF"/>
    <w:rsid w:val="003A2225"/>
    <w:rsid w:val="003A3092"/>
    <w:rsid w:val="003A3EA2"/>
    <w:rsid w:val="003A4980"/>
    <w:rsid w:val="003A4F90"/>
    <w:rsid w:val="003A75C0"/>
    <w:rsid w:val="003A7B75"/>
    <w:rsid w:val="003A7F80"/>
    <w:rsid w:val="003B0197"/>
    <w:rsid w:val="003B0DF0"/>
    <w:rsid w:val="003B19F3"/>
    <w:rsid w:val="003B249C"/>
    <w:rsid w:val="003B5189"/>
    <w:rsid w:val="003B5EF5"/>
    <w:rsid w:val="003B71AC"/>
    <w:rsid w:val="003B786C"/>
    <w:rsid w:val="003B7EFA"/>
    <w:rsid w:val="003C09AC"/>
    <w:rsid w:val="003C2603"/>
    <w:rsid w:val="003C2F03"/>
    <w:rsid w:val="003C301A"/>
    <w:rsid w:val="003C3281"/>
    <w:rsid w:val="003C370E"/>
    <w:rsid w:val="003C3B91"/>
    <w:rsid w:val="003C3FA7"/>
    <w:rsid w:val="003C4509"/>
    <w:rsid w:val="003C45A4"/>
    <w:rsid w:val="003C5309"/>
    <w:rsid w:val="003C6584"/>
    <w:rsid w:val="003C68E1"/>
    <w:rsid w:val="003C6A78"/>
    <w:rsid w:val="003C6B4C"/>
    <w:rsid w:val="003C6C01"/>
    <w:rsid w:val="003C7780"/>
    <w:rsid w:val="003C7901"/>
    <w:rsid w:val="003D071F"/>
    <w:rsid w:val="003D0D26"/>
    <w:rsid w:val="003D1E9B"/>
    <w:rsid w:val="003D22AA"/>
    <w:rsid w:val="003D2B2B"/>
    <w:rsid w:val="003D2F69"/>
    <w:rsid w:val="003D35F5"/>
    <w:rsid w:val="003D39AC"/>
    <w:rsid w:val="003D401B"/>
    <w:rsid w:val="003D406D"/>
    <w:rsid w:val="003D4110"/>
    <w:rsid w:val="003D4C7A"/>
    <w:rsid w:val="003D5F0B"/>
    <w:rsid w:val="003E0049"/>
    <w:rsid w:val="003E094A"/>
    <w:rsid w:val="003E160A"/>
    <w:rsid w:val="003E2CBC"/>
    <w:rsid w:val="003E2CF9"/>
    <w:rsid w:val="003E2EE0"/>
    <w:rsid w:val="003E2F1A"/>
    <w:rsid w:val="003E37C8"/>
    <w:rsid w:val="003E3F4B"/>
    <w:rsid w:val="003E4610"/>
    <w:rsid w:val="003E59AC"/>
    <w:rsid w:val="003E60FF"/>
    <w:rsid w:val="003E6C2B"/>
    <w:rsid w:val="003E745F"/>
    <w:rsid w:val="003E76AF"/>
    <w:rsid w:val="003E76BE"/>
    <w:rsid w:val="003E7F20"/>
    <w:rsid w:val="003F3369"/>
    <w:rsid w:val="003F40F8"/>
    <w:rsid w:val="003F4D87"/>
    <w:rsid w:val="003F5215"/>
    <w:rsid w:val="003F64FA"/>
    <w:rsid w:val="003F6540"/>
    <w:rsid w:val="003F778C"/>
    <w:rsid w:val="004000D4"/>
    <w:rsid w:val="004009ED"/>
    <w:rsid w:val="004014ED"/>
    <w:rsid w:val="00401C7C"/>
    <w:rsid w:val="00402E4D"/>
    <w:rsid w:val="004031C6"/>
    <w:rsid w:val="00403443"/>
    <w:rsid w:val="0040370D"/>
    <w:rsid w:val="00403884"/>
    <w:rsid w:val="00403886"/>
    <w:rsid w:val="004045E7"/>
    <w:rsid w:val="004054C7"/>
    <w:rsid w:val="00406849"/>
    <w:rsid w:val="004068B3"/>
    <w:rsid w:val="004069D7"/>
    <w:rsid w:val="0040724A"/>
    <w:rsid w:val="004101C5"/>
    <w:rsid w:val="004105F6"/>
    <w:rsid w:val="00410E56"/>
    <w:rsid w:val="00413216"/>
    <w:rsid w:val="00413846"/>
    <w:rsid w:val="00413C11"/>
    <w:rsid w:val="0041462A"/>
    <w:rsid w:val="004147FF"/>
    <w:rsid w:val="00414B5B"/>
    <w:rsid w:val="00414F32"/>
    <w:rsid w:val="0041567D"/>
    <w:rsid w:val="00417DA4"/>
    <w:rsid w:val="0042022B"/>
    <w:rsid w:val="00420CB0"/>
    <w:rsid w:val="0042114F"/>
    <w:rsid w:val="004212E3"/>
    <w:rsid w:val="004214BD"/>
    <w:rsid w:val="00421CC7"/>
    <w:rsid w:val="00421D3E"/>
    <w:rsid w:val="00421E52"/>
    <w:rsid w:val="004221F1"/>
    <w:rsid w:val="004227DB"/>
    <w:rsid w:val="00423332"/>
    <w:rsid w:val="0042342F"/>
    <w:rsid w:val="00423911"/>
    <w:rsid w:val="00423B9F"/>
    <w:rsid w:val="00424047"/>
    <w:rsid w:val="00424D04"/>
    <w:rsid w:val="00424F8F"/>
    <w:rsid w:val="004257DA"/>
    <w:rsid w:val="004263B9"/>
    <w:rsid w:val="00427039"/>
    <w:rsid w:val="004273C5"/>
    <w:rsid w:val="00427575"/>
    <w:rsid w:val="0042768F"/>
    <w:rsid w:val="00430591"/>
    <w:rsid w:val="0043079F"/>
    <w:rsid w:val="00430FCC"/>
    <w:rsid w:val="00431420"/>
    <w:rsid w:val="00433072"/>
    <w:rsid w:val="004340A2"/>
    <w:rsid w:val="00434689"/>
    <w:rsid w:val="00434C54"/>
    <w:rsid w:val="0043502D"/>
    <w:rsid w:val="00436743"/>
    <w:rsid w:val="0043699E"/>
    <w:rsid w:val="00437104"/>
    <w:rsid w:val="00437275"/>
    <w:rsid w:val="00437B2D"/>
    <w:rsid w:val="00440434"/>
    <w:rsid w:val="00440DE9"/>
    <w:rsid w:val="00440F0D"/>
    <w:rsid w:val="00441D2E"/>
    <w:rsid w:val="004423DF"/>
    <w:rsid w:val="00442D4D"/>
    <w:rsid w:val="00444476"/>
    <w:rsid w:val="00444F54"/>
    <w:rsid w:val="004452A7"/>
    <w:rsid w:val="00445396"/>
    <w:rsid w:val="004462E2"/>
    <w:rsid w:val="0044652F"/>
    <w:rsid w:val="0045147A"/>
    <w:rsid w:val="00451489"/>
    <w:rsid w:val="004517CA"/>
    <w:rsid w:val="00451893"/>
    <w:rsid w:val="004520E0"/>
    <w:rsid w:val="00453167"/>
    <w:rsid w:val="00454656"/>
    <w:rsid w:val="00454A21"/>
    <w:rsid w:val="00456685"/>
    <w:rsid w:val="00456759"/>
    <w:rsid w:val="00457093"/>
    <w:rsid w:val="00460A20"/>
    <w:rsid w:val="00460E7E"/>
    <w:rsid w:val="00461868"/>
    <w:rsid w:val="004629D6"/>
    <w:rsid w:val="00462AAB"/>
    <w:rsid w:val="00466A70"/>
    <w:rsid w:val="00466C43"/>
    <w:rsid w:val="0046784B"/>
    <w:rsid w:val="0047095E"/>
    <w:rsid w:val="00471CC8"/>
    <w:rsid w:val="004724E9"/>
    <w:rsid w:val="004726D5"/>
    <w:rsid w:val="00473084"/>
    <w:rsid w:val="00473099"/>
    <w:rsid w:val="0047378B"/>
    <w:rsid w:val="00474071"/>
    <w:rsid w:val="004743E6"/>
    <w:rsid w:val="004744EE"/>
    <w:rsid w:val="00474AA9"/>
    <w:rsid w:val="0047515A"/>
    <w:rsid w:val="00475367"/>
    <w:rsid w:val="00475C45"/>
    <w:rsid w:val="004767A8"/>
    <w:rsid w:val="00476EDC"/>
    <w:rsid w:val="00477107"/>
    <w:rsid w:val="00477D04"/>
    <w:rsid w:val="004809F7"/>
    <w:rsid w:val="00480F1E"/>
    <w:rsid w:val="004812B6"/>
    <w:rsid w:val="00481C94"/>
    <w:rsid w:val="00482120"/>
    <w:rsid w:val="00483332"/>
    <w:rsid w:val="004835BF"/>
    <w:rsid w:val="00483C64"/>
    <w:rsid w:val="00483F81"/>
    <w:rsid w:val="00485DE4"/>
    <w:rsid w:val="00485DEF"/>
    <w:rsid w:val="0048607F"/>
    <w:rsid w:val="0048634C"/>
    <w:rsid w:val="00486526"/>
    <w:rsid w:val="004878CC"/>
    <w:rsid w:val="00487928"/>
    <w:rsid w:val="00487A66"/>
    <w:rsid w:val="00487BFE"/>
    <w:rsid w:val="0049001E"/>
    <w:rsid w:val="0049056C"/>
    <w:rsid w:val="0049069C"/>
    <w:rsid w:val="00491122"/>
    <w:rsid w:val="0049139F"/>
    <w:rsid w:val="004913E7"/>
    <w:rsid w:val="00491C0B"/>
    <w:rsid w:val="00491FAE"/>
    <w:rsid w:val="004924E9"/>
    <w:rsid w:val="00492DBF"/>
    <w:rsid w:val="00493195"/>
    <w:rsid w:val="004932E2"/>
    <w:rsid w:val="004943E5"/>
    <w:rsid w:val="00494971"/>
    <w:rsid w:val="004949DE"/>
    <w:rsid w:val="00494F59"/>
    <w:rsid w:val="00495652"/>
    <w:rsid w:val="004959C1"/>
    <w:rsid w:val="00495B14"/>
    <w:rsid w:val="00495B70"/>
    <w:rsid w:val="004960F8"/>
    <w:rsid w:val="00496122"/>
    <w:rsid w:val="00497584"/>
    <w:rsid w:val="004A0005"/>
    <w:rsid w:val="004A00F5"/>
    <w:rsid w:val="004A026C"/>
    <w:rsid w:val="004A04F1"/>
    <w:rsid w:val="004A12B4"/>
    <w:rsid w:val="004A1BE9"/>
    <w:rsid w:val="004A1E2B"/>
    <w:rsid w:val="004A42DD"/>
    <w:rsid w:val="004A49D6"/>
    <w:rsid w:val="004A4B37"/>
    <w:rsid w:val="004A559E"/>
    <w:rsid w:val="004A5941"/>
    <w:rsid w:val="004A5E38"/>
    <w:rsid w:val="004A62A1"/>
    <w:rsid w:val="004A6462"/>
    <w:rsid w:val="004A65E4"/>
    <w:rsid w:val="004A799E"/>
    <w:rsid w:val="004B19E9"/>
    <w:rsid w:val="004B1A91"/>
    <w:rsid w:val="004B2173"/>
    <w:rsid w:val="004B400A"/>
    <w:rsid w:val="004B4060"/>
    <w:rsid w:val="004B5D20"/>
    <w:rsid w:val="004B63E4"/>
    <w:rsid w:val="004B6CD6"/>
    <w:rsid w:val="004B6E56"/>
    <w:rsid w:val="004B6EA0"/>
    <w:rsid w:val="004B6F88"/>
    <w:rsid w:val="004B7407"/>
    <w:rsid w:val="004B7BC3"/>
    <w:rsid w:val="004C0042"/>
    <w:rsid w:val="004C0174"/>
    <w:rsid w:val="004C02CD"/>
    <w:rsid w:val="004C0A35"/>
    <w:rsid w:val="004C0A36"/>
    <w:rsid w:val="004C1E25"/>
    <w:rsid w:val="004C2714"/>
    <w:rsid w:val="004C27C2"/>
    <w:rsid w:val="004C31E7"/>
    <w:rsid w:val="004C3523"/>
    <w:rsid w:val="004C5477"/>
    <w:rsid w:val="004C558E"/>
    <w:rsid w:val="004C579E"/>
    <w:rsid w:val="004C598C"/>
    <w:rsid w:val="004C59C4"/>
    <w:rsid w:val="004C5EDF"/>
    <w:rsid w:val="004C6169"/>
    <w:rsid w:val="004C6410"/>
    <w:rsid w:val="004C6BF0"/>
    <w:rsid w:val="004C6CA6"/>
    <w:rsid w:val="004C73BC"/>
    <w:rsid w:val="004C7CB2"/>
    <w:rsid w:val="004C7ED9"/>
    <w:rsid w:val="004D00C8"/>
    <w:rsid w:val="004D03B4"/>
    <w:rsid w:val="004D05A0"/>
    <w:rsid w:val="004D0B17"/>
    <w:rsid w:val="004D25B9"/>
    <w:rsid w:val="004D2C38"/>
    <w:rsid w:val="004D31E9"/>
    <w:rsid w:val="004D3B03"/>
    <w:rsid w:val="004D44CD"/>
    <w:rsid w:val="004D4FD4"/>
    <w:rsid w:val="004D6261"/>
    <w:rsid w:val="004D66CF"/>
    <w:rsid w:val="004D754E"/>
    <w:rsid w:val="004D76CE"/>
    <w:rsid w:val="004E0EFB"/>
    <w:rsid w:val="004E1EE6"/>
    <w:rsid w:val="004E2564"/>
    <w:rsid w:val="004E3499"/>
    <w:rsid w:val="004E3A45"/>
    <w:rsid w:val="004E3C52"/>
    <w:rsid w:val="004E3FA0"/>
    <w:rsid w:val="004E408E"/>
    <w:rsid w:val="004E48CF"/>
    <w:rsid w:val="004E4D1C"/>
    <w:rsid w:val="004E4F2C"/>
    <w:rsid w:val="004E528E"/>
    <w:rsid w:val="004E52E5"/>
    <w:rsid w:val="004E5661"/>
    <w:rsid w:val="004E60C7"/>
    <w:rsid w:val="004E6FB1"/>
    <w:rsid w:val="004E7C33"/>
    <w:rsid w:val="004E7FD7"/>
    <w:rsid w:val="004F0368"/>
    <w:rsid w:val="004F1D1F"/>
    <w:rsid w:val="004F2745"/>
    <w:rsid w:val="004F3124"/>
    <w:rsid w:val="004F50D7"/>
    <w:rsid w:val="004F546D"/>
    <w:rsid w:val="004F5E1E"/>
    <w:rsid w:val="004F600E"/>
    <w:rsid w:val="004F62C5"/>
    <w:rsid w:val="004F6453"/>
    <w:rsid w:val="004F665B"/>
    <w:rsid w:val="005000E3"/>
    <w:rsid w:val="00500948"/>
    <w:rsid w:val="00500F8E"/>
    <w:rsid w:val="00502785"/>
    <w:rsid w:val="00502C53"/>
    <w:rsid w:val="005035AD"/>
    <w:rsid w:val="0050396A"/>
    <w:rsid w:val="00505056"/>
    <w:rsid w:val="005055AD"/>
    <w:rsid w:val="00507897"/>
    <w:rsid w:val="00507B6B"/>
    <w:rsid w:val="00507F4E"/>
    <w:rsid w:val="005101EA"/>
    <w:rsid w:val="00510795"/>
    <w:rsid w:val="00511AB3"/>
    <w:rsid w:val="00512911"/>
    <w:rsid w:val="00513013"/>
    <w:rsid w:val="00513580"/>
    <w:rsid w:val="00514746"/>
    <w:rsid w:val="005201E3"/>
    <w:rsid w:val="00520909"/>
    <w:rsid w:val="005218DA"/>
    <w:rsid w:val="005219A2"/>
    <w:rsid w:val="00522E00"/>
    <w:rsid w:val="005234B8"/>
    <w:rsid w:val="00524E37"/>
    <w:rsid w:val="00524E6E"/>
    <w:rsid w:val="00524F77"/>
    <w:rsid w:val="005253D5"/>
    <w:rsid w:val="005263D4"/>
    <w:rsid w:val="00526A30"/>
    <w:rsid w:val="00526B7B"/>
    <w:rsid w:val="00527911"/>
    <w:rsid w:val="00527A0C"/>
    <w:rsid w:val="00530275"/>
    <w:rsid w:val="0053055E"/>
    <w:rsid w:val="00530C88"/>
    <w:rsid w:val="00531622"/>
    <w:rsid w:val="00532F91"/>
    <w:rsid w:val="00533B81"/>
    <w:rsid w:val="00533B82"/>
    <w:rsid w:val="00533DB7"/>
    <w:rsid w:val="0053426F"/>
    <w:rsid w:val="005342AF"/>
    <w:rsid w:val="0053561F"/>
    <w:rsid w:val="005367A1"/>
    <w:rsid w:val="005368B3"/>
    <w:rsid w:val="005369A6"/>
    <w:rsid w:val="00536C2B"/>
    <w:rsid w:val="0053760D"/>
    <w:rsid w:val="00537E91"/>
    <w:rsid w:val="0054122D"/>
    <w:rsid w:val="0054225F"/>
    <w:rsid w:val="00542447"/>
    <w:rsid w:val="00542762"/>
    <w:rsid w:val="005429F5"/>
    <w:rsid w:val="00543120"/>
    <w:rsid w:val="005464CC"/>
    <w:rsid w:val="00546FF8"/>
    <w:rsid w:val="0054707F"/>
    <w:rsid w:val="005473FF"/>
    <w:rsid w:val="00547728"/>
    <w:rsid w:val="005479F1"/>
    <w:rsid w:val="005512B8"/>
    <w:rsid w:val="0055135B"/>
    <w:rsid w:val="00551532"/>
    <w:rsid w:val="005516F3"/>
    <w:rsid w:val="00551DCC"/>
    <w:rsid w:val="0055269F"/>
    <w:rsid w:val="00552822"/>
    <w:rsid w:val="00552ED4"/>
    <w:rsid w:val="00552EF1"/>
    <w:rsid w:val="005548B3"/>
    <w:rsid w:val="0055510F"/>
    <w:rsid w:val="00555A4A"/>
    <w:rsid w:val="00556299"/>
    <w:rsid w:val="0055676A"/>
    <w:rsid w:val="005570CE"/>
    <w:rsid w:val="005575F8"/>
    <w:rsid w:val="00557EC8"/>
    <w:rsid w:val="0056059B"/>
    <w:rsid w:val="00560747"/>
    <w:rsid w:val="00561A3B"/>
    <w:rsid w:val="0056231A"/>
    <w:rsid w:val="00562D8B"/>
    <w:rsid w:val="00563E2E"/>
    <w:rsid w:val="00564256"/>
    <w:rsid w:val="00564F7A"/>
    <w:rsid w:val="0056676D"/>
    <w:rsid w:val="0057091C"/>
    <w:rsid w:val="00571198"/>
    <w:rsid w:val="005711F2"/>
    <w:rsid w:val="0057167D"/>
    <w:rsid w:val="00571AB4"/>
    <w:rsid w:val="00571EED"/>
    <w:rsid w:val="00573CE8"/>
    <w:rsid w:val="00573EF9"/>
    <w:rsid w:val="005747A1"/>
    <w:rsid w:val="00575E83"/>
    <w:rsid w:val="005760F2"/>
    <w:rsid w:val="005768B3"/>
    <w:rsid w:val="00576E44"/>
    <w:rsid w:val="00577DD7"/>
    <w:rsid w:val="00577EC5"/>
    <w:rsid w:val="00580778"/>
    <w:rsid w:val="00581828"/>
    <w:rsid w:val="00581861"/>
    <w:rsid w:val="00581ACC"/>
    <w:rsid w:val="00581D56"/>
    <w:rsid w:val="00582350"/>
    <w:rsid w:val="00583B1D"/>
    <w:rsid w:val="00583CF9"/>
    <w:rsid w:val="00583F03"/>
    <w:rsid w:val="00583FB5"/>
    <w:rsid w:val="005854F0"/>
    <w:rsid w:val="005855E7"/>
    <w:rsid w:val="0058588A"/>
    <w:rsid w:val="005861D2"/>
    <w:rsid w:val="0058652E"/>
    <w:rsid w:val="00586D33"/>
    <w:rsid w:val="00587324"/>
    <w:rsid w:val="00587896"/>
    <w:rsid w:val="00587D08"/>
    <w:rsid w:val="00591A62"/>
    <w:rsid w:val="00591BC7"/>
    <w:rsid w:val="005922AD"/>
    <w:rsid w:val="00592389"/>
    <w:rsid w:val="0059255A"/>
    <w:rsid w:val="00592BF1"/>
    <w:rsid w:val="00593BF1"/>
    <w:rsid w:val="00594BF0"/>
    <w:rsid w:val="0059535A"/>
    <w:rsid w:val="00596582"/>
    <w:rsid w:val="005967AA"/>
    <w:rsid w:val="00596E17"/>
    <w:rsid w:val="0059735F"/>
    <w:rsid w:val="00597C43"/>
    <w:rsid w:val="00597CE5"/>
    <w:rsid w:val="00597D81"/>
    <w:rsid w:val="005A0914"/>
    <w:rsid w:val="005A0DB3"/>
    <w:rsid w:val="005A10FD"/>
    <w:rsid w:val="005A161D"/>
    <w:rsid w:val="005A1FA4"/>
    <w:rsid w:val="005A2199"/>
    <w:rsid w:val="005A3144"/>
    <w:rsid w:val="005A3E24"/>
    <w:rsid w:val="005A40C4"/>
    <w:rsid w:val="005A4215"/>
    <w:rsid w:val="005A4558"/>
    <w:rsid w:val="005A4666"/>
    <w:rsid w:val="005A5404"/>
    <w:rsid w:val="005A5BD2"/>
    <w:rsid w:val="005A5C9E"/>
    <w:rsid w:val="005A668C"/>
    <w:rsid w:val="005A7000"/>
    <w:rsid w:val="005A755E"/>
    <w:rsid w:val="005B01C3"/>
    <w:rsid w:val="005B0E53"/>
    <w:rsid w:val="005B12F7"/>
    <w:rsid w:val="005B14B3"/>
    <w:rsid w:val="005B17C9"/>
    <w:rsid w:val="005B18C2"/>
    <w:rsid w:val="005B1C54"/>
    <w:rsid w:val="005B1F2E"/>
    <w:rsid w:val="005B2555"/>
    <w:rsid w:val="005B26AD"/>
    <w:rsid w:val="005B2AC4"/>
    <w:rsid w:val="005B332E"/>
    <w:rsid w:val="005B3595"/>
    <w:rsid w:val="005B3928"/>
    <w:rsid w:val="005B39BE"/>
    <w:rsid w:val="005B41B8"/>
    <w:rsid w:val="005B469B"/>
    <w:rsid w:val="005B5EC5"/>
    <w:rsid w:val="005B6099"/>
    <w:rsid w:val="005B7C16"/>
    <w:rsid w:val="005C03A1"/>
    <w:rsid w:val="005C1129"/>
    <w:rsid w:val="005C1ABD"/>
    <w:rsid w:val="005C2196"/>
    <w:rsid w:val="005C21D3"/>
    <w:rsid w:val="005C2586"/>
    <w:rsid w:val="005C29A8"/>
    <w:rsid w:val="005C30CF"/>
    <w:rsid w:val="005C31ED"/>
    <w:rsid w:val="005C3753"/>
    <w:rsid w:val="005C3AA1"/>
    <w:rsid w:val="005C47B9"/>
    <w:rsid w:val="005C4B1E"/>
    <w:rsid w:val="005C4EFD"/>
    <w:rsid w:val="005C5356"/>
    <w:rsid w:val="005C5DE2"/>
    <w:rsid w:val="005C759A"/>
    <w:rsid w:val="005C787B"/>
    <w:rsid w:val="005D0738"/>
    <w:rsid w:val="005D077A"/>
    <w:rsid w:val="005D1462"/>
    <w:rsid w:val="005D1C46"/>
    <w:rsid w:val="005D261B"/>
    <w:rsid w:val="005D2A72"/>
    <w:rsid w:val="005D31DF"/>
    <w:rsid w:val="005D35C4"/>
    <w:rsid w:val="005D3AB3"/>
    <w:rsid w:val="005D44B7"/>
    <w:rsid w:val="005D4D4F"/>
    <w:rsid w:val="005D4E92"/>
    <w:rsid w:val="005D4F78"/>
    <w:rsid w:val="005D6021"/>
    <w:rsid w:val="005D6567"/>
    <w:rsid w:val="005D690A"/>
    <w:rsid w:val="005D796D"/>
    <w:rsid w:val="005E0A7A"/>
    <w:rsid w:val="005E1433"/>
    <w:rsid w:val="005E3019"/>
    <w:rsid w:val="005E4036"/>
    <w:rsid w:val="005E4246"/>
    <w:rsid w:val="005E49D5"/>
    <w:rsid w:val="005E4C7B"/>
    <w:rsid w:val="005E5A4F"/>
    <w:rsid w:val="005E5C75"/>
    <w:rsid w:val="005E72D2"/>
    <w:rsid w:val="005E75E5"/>
    <w:rsid w:val="005E7E56"/>
    <w:rsid w:val="005F0399"/>
    <w:rsid w:val="005F043C"/>
    <w:rsid w:val="005F0CDD"/>
    <w:rsid w:val="005F1C8F"/>
    <w:rsid w:val="005F23F1"/>
    <w:rsid w:val="005F4614"/>
    <w:rsid w:val="005F4D5B"/>
    <w:rsid w:val="005F57F5"/>
    <w:rsid w:val="0060009D"/>
    <w:rsid w:val="006001DC"/>
    <w:rsid w:val="006013F7"/>
    <w:rsid w:val="00602496"/>
    <w:rsid w:val="00602644"/>
    <w:rsid w:val="006029FE"/>
    <w:rsid w:val="00603201"/>
    <w:rsid w:val="00603683"/>
    <w:rsid w:val="00603F1A"/>
    <w:rsid w:val="00604C2B"/>
    <w:rsid w:val="00605453"/>
    <w:rsid w:val="0060593E"/>
    <w:rsid w:val="00605FD9"/>
    <w:rsid w:val="006073A3"/>
    <w:rsid w:val="00607C74"/>
    <w:rsid w:val="00607F2C"/>
    <w:rsid w:val="00610007"/>
    <w:rsid w:val="00610B92"/>
    <w:rsid w:val="00610EAC"/>
    <w:rsid w:val="006117E4"/>
    <w:rsid w:val="0061354C"/>
    <w:rsid w:val="0061488F"/>
    <w:rsid w:val="006148AB"/>
    <w:rsid w:val="00614E7E"/>
    <w:rsid w:val="006163ED"/>
    <w:rsid w:val="0061655C"/>
    <w:rsid w:val="00616654"/>
    <w:rsid w:val="00616983"/>
    <w:rsid w:val="00616AEC"/>
    <w:rsid w:val="0061751F"/>
    <w:rsid w:val="006178B3"/>
    <w:rsid w:val="00620373"/>
    <w:rsid w:val="00622565"/>
    <w:rsid w:val="00622941"/>
    <w:rsid w:val="00622E02"/>
    <w:rsid w:val="00622E28"/>
    <w:rsid w:val="00623273"/>
    <w:rsid w:val="006232DB"/>
    <w:rsid w:val="00623311"/>
    <w:rsid w:val="00624B23"/>
    <w:rsid w:val="0063162C"/>
    <w:rsid w:val="00631E9D"/>
    <w:rsid w:val="006323D0"/>
    <w:rsid w:val="006328BF"/>
    <w:rsid w:val="00633B22"/>
    <w:rsid w:val="00633DBC"/>
    <w:rsid w:val="00634E79"/>
    <w:rsid w:val="0063507F"/>
    <w:rsid w:val="0063605A"/>
    <w:rsid w:val="006364D5"/>
    <w:rsid w:val="0063782B"/>
    <w:rsid w:val="0064000A"/>
    <w:rsid w:val="00640C68"/>
    <w:rsid w:val="00640F91"/>
    <w:rsid w:val="00642724"/>
    <w:rsid w:val="006427D9"/>
    <w:rsid w:val="00643501"/>
    <w:rsid w:val="00644483"/>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97B"/>
    <w:rsid w:val="00656D1D"/>
    <w:rsid w:val="006575F1"/>
    <w:rsid w:val="006576BC"/>
    <w:rsid w:val="0066079F"/>
    <w:rsid w:val="00660822"/>
    <w:rsid w:val="00660B8B"/>
    <w:rsid w:val="00660CA0"/>
    <w:rsid w:val="00661724"/>
    <w:rsid w:val="006618EA"/>
    <w:rsid w:val="00662CA3"/>
    <w:rsid w:val="00663440"/>
    <w:rsid w:val="00663533"/>
    <w:rsid w:val="0066368C"/>
    <w:rsid w:val="0066398A"/>
    <w:rsid w:val="00665322"/>
    <w:rsid w:val="00665A96"/>
    <w:rsid w:val="00665E87"/>
    <w:rsid w:val="0066665B"/>
    <w:rsid w:val="00666761"/>
    <w:rsid w:val="00667BE6"/>
    <w:rsid w:val="006708A8"/>
    <w:rsid w:val="00671318"/>
    <w:rsid w:val="00671ABF"/>
    <w:rsid w:val="00672649"/>
    <w:rsid w:val="00673F14"/>
    <w:rsid w:val="00673F75"/>
    <w:rsid w:val="00674338"/>
    <w:rsid w:val="0067451C"/>
    <w:rsid w:val="0067488D"/>
    <w:rsid w:val="00676AB9"/>
    <w:rsid w:val="00677621"/>
    <w:rsid w:val="00677732"/>
    <w:rsid w:val="00677B37"/>
    <w:rsid w:val="00680CD5"/>
    <w:rsid w:val="0068163C"/>
    <w:rsid w:val="006826D8"/>
    <w:rsid w:val="00683153"/>
    <w:rsid w:val="0068349F"/>
    <w:rsid w:val="00683DA0"/>
    <w:rsid w:val="0068432B"/>
    <w:rsid w:val="006846BE"/>
    <w:rsid w:val="00684A68"/>
    <w:rsid w:val="00684B67"/>
    <w:rsid w:val="00684E28"/>
    <w:rsid w:val="00685885"/>
    <w:rsid w:val="00685B27"/>
    <w:rsid w:val="00685DAB"/>
    <w:rsid w:val="006870BF"/>
    <w:rsid w:val="0069038A"/>
    <w:rsid w:val="006906C5"/>
    <w:rsid w:val="00690D6B"/>
    <w:rsid w:val="006910B3"/>
    <w:rsid w:val="00691B8D"/>
    <w:rsid w:val="00692E28"/>
    <w:rsid w:val="0069353F"/>
    <w:rsid w:val="0069388A"/>
    <w:rsid w:val="00696095"/>
    <w:rsid w:val="0069751D"/>
    <w:rsid w:val="006A063E"/>
    <w:rsid w:val="006A13C1"/>
    <w:rsid w:val="006A1BB6"/>
    <w:rsid w:val="006A2FE8"/>
    <w:rsid w:val="006A36DB"/>
    <w:rsid w:val="006A40D0"/>
    <w:rsid w:val="006A49FB"/>
    <w:rsid w:val="006A4FF2"/>
    <w:rsid w:val="006A5D9C"/>
    <w:rsid w:val="006A61BF"/>
    <w:rsid w:val="006A689C"/>
    <w:rsid w:val="006A7473"/>
    <w:rsid w:val="006A7D18"/>
    <w:rsid w:val="006B0132"/>
    <w:rsid w:val="006B0C64"/>
    <w:rsid w:val="006B3993"/>
    <w:rsid w:val="006B4D76"/>
    <w:rsid w:val="006B4DAA"/>
    <w:rsid w:val="006B6E60"/>
    <w:rsid w:val="006B7685"/>
    <w:rsid w:val="006B7E3B"/>
    <w:rsid w:val="006C02EA"/>
    <w:rsid w:val="006C0A58"/>
    <w:rsid w:val="006C0EE5"/>
    <w:rsid w:val="006C1B6A"/>
    <w:rsid w:val="006C2213"/>
    <w:rsid w:val="006C2626"/>
    <w:rsid w:val="006C2B9C"/>
    <w:rsid w:val="006C2EE0"/>
    <w:rsid w:val="006C3153"/>
    <w:rsid w:val="006C3181"/>
    <w:rsid w:val="006C37D3"/>
    <w:rsid w:val="006C3957"/>
    <w:rsid w:val="006C39E7"/>
    <w:rsid w:val="006C4C80"/>
    <w:rsid w:val="006C4E82"/>
    <w:rsid w:val="006C5560"/>
    <w:rsid w:val="006D0804"/>
    <w:rsid w:val="006D09A1"/>
    <w:rsid w:val="006D1782"/>
    <w:rsid w:val="006D22CE"/>
    <w:rsid w:val="006D337C"/>
    <w:rsid w:val="006D3A52"/>
    <w:rsid w:val="006D4375"/>
    <w:rsid w:val="006D45C1"/>
    <w:rsid w:val="006D4A9F"/>
    <w:rsid w:val="006D4C79"/>
    <w:rsid w:val="006D585D"/>
    <w:rsid w:val="006D622D"/>
    <w:rsid w:val="006D685B"/>
    <w:rsid w:val="006E0929"/>
    <w:rsid w:val="006E111E"/>
    <w:rsid w:val="006E189F"/>
    <w:rsid w:val="006E21C8"/>
    <w:rsid w:val="006E2B86"/>
    <w:rsid w:val="006E30F8"/>
    <w:rsid w:val="006E3AB6"/>
    <w:rsid w:val="006E68B7"/>
    <w:rsid w:val="006E6958"/>
    <w:rsid w:val="006E6E1B"/>
    <w:rsid w:val="006E6F60"/>
    <w:rsid w:val="006F009A"/>
    <w:rsid w:val="006F0851"/>
    <w:rsid w:val="006F0D9E"/>
    <w:rsid w:val="006F0E89"/>
    <w:rsid w:val="006F13C7"/>
    <w:rsid w:val="006F207A"/>
    <w:rsid w:val="006F2684"/>
    <w:rsid w:val="006F2ADB"/>
    <w:rsid w:val="006F2B93"/>
    <w:rsid w:val="006F358D"/>
    <w:rsid w:val="006F35FD"/>
    <w:rsid w:val="006F3DB2"/>
    <w:rsid w:val="006F3E84"/>
    <w:rsid w:val="006F42E9"/>
    <w:rsid w:val="006F4465"/>
    <w:rsid w:val="006F45E7"/>
    <w:rsid w:val="006F69A7"/>
    <w:rsid w:val="007002D2"/>
    <w:rsid w:val="0070060D"/>
    <w:rsid w:val="00700B5F"/>
    <w:rsid w:val="00701682"/>
    <w:rsid w:val="00701D18"/>
    <w:rsid w:val="00701E23"/>
    <w:rsid w:val="007025AA"/>
    <w:rsid w:val="00702C9E"/>
    <w:rsid w:val="007039ED"/>
    <w:rsid w:val="00703B92"/>
    <w:rsid w:val="00703C5E"/>
    <w:rsid w:val="00703DA3"/>
    <w:rsid w:val="007041C2"/>
    <w:rsid w:val="0070548F"/>
    <w:rsid w:val="00705902"/>
    <w:rsid w:val="00706312"/>
    <w:rsid w:val="007064BD"/>
    <w:rsid w:val="007064DD"/>
    <w:rsid w:val="007075D5"/>
    <w:rsid w:val="00707BE4"/>
    <w:rsid w:val="007109BA"/>
    <w:rsid w:val="00711DE6"/>
    <w:rsid w:val="00712454"/>
    <w:rsid w:val="00712FFF"/>
    <w:rsid w:val="00713463"/>
    <w:rsid w:val="007147E3"/>
    <w:rsid w:val="007170F0"/>
    <w:rsid w:val="00717B71"/>
    <w:rsid w:val="00720C8C"/>
    <w:rsid w:val="00721A33"/>
    <w:rsid w:val="0072319D"/>
    <w:rsid w:val="00723EDD"/>
    <w:rsid w:val="007242A4"/>
    <w:rsid w:val="007248D8"/>
    <w:rsid w:val="00724ED2"/>
    <w:rsid w:val="00725412"/>
    <w:rsid w:val="007258C1"/>
    <w:rsid w:val="00725CA0"/>
    <w:rsid w:val="00725DEF"/>
    <w:rsid w:val="00726720"/>
    <w:rsid w:val="00726B43"/>
    <w:rsid w:val="00726C38"/>
    <w:rsid w:val="00726E3D"/>
    <w:rsid w:val="007278BA"/>
    <w:rsid w:val="00727F03"/>
    <w:rsid w:val="0073045D"/>
    <w:rsid w:val="007309B8"/>
    <w:rsid w:val="00731199"/>
    <w:rsid w:val="0073135D"/>
    <w:rsid w:val="007329D0"/>
    <w:rsid w:val="007339CA"/>
    <w:rsid w:val="00734087"/>
    <w:rsid w:val="007340D6"/>
    <w:rsid w:val="00734732"/>
    <w:rsid w:val="0073520F"/>
    <w:rsid w:val="0073546E"/>
    <w:rsid w:val="00735936"/>
    <w:rsid w:val="00735A91"/>
    <w:rsid w:val="00736642"/>
    <w:rsid w:val="0073680D"/>
    <w:rsid w:val="00737148"/>
    <w:rsid w:val="00740A66"/>
    <w:rsid w:val="007428AE"/>
    <w:rsid w:val="007434C7"/>
    <w:rsid w:val="00743612"/>
    <w:rsid w:val="00743C74"/>
    <w:rsid w:val="00743CFD"/>
    <w:rsid w:val="00744844"/>
    <w:rsid w:val="0074519C"/>
    <w:rsid w:val="00745CA5"/>
    <w:rsid w:val="0074659D"/>
    <w:rsid w:val="00746F40"/>
    <w:rsid w:val="00747275"/>
    <w:rsid w:val="007472B7"/>
    <w:rsid w:val="0074746A"/>
    <w:rsid w:val="00747F81"/>
    <w:rsid w:val="00750218"/>
    <w:rsid w:val="00750741"/>
    <w:rsid w:val="0075148E"/>
    <w:rsid w:val="00751633"/>
    <w:rsid w:val="00752490"/>
    <w:rsid w:val="00752700"/>
    <w:rsid w:val="00752CCA"/>
    <w:rsid w:val="0075333B"/>
    <w:rsid w:val="007549FF"/>
    <w:rsid w:val="0075543D"/>
    <w:rsid w:val="007555F4"/>
    <w:rsid w:val="007556D9"/>
    <w:rsid w:val="007565D5"/>
    <w:rsid w:val="00756879"/>
    <w:rsid w:val="00756D04"/>
    <w:rsid w:val="00756E69"/>
    <w:rsid w:val="00757223"/>
    <w:rsid w:val="0076007B"/>
    <w:rsid w:val="007600D7"/>
    <w:rsid w:val="007609EA"/>
    <w:rsid w:val="00760B02"/>
    <w:rsid w:val="00760E5B"/>
    <w:rsid w:val="007630F5"/>
    <w:rsid w:val="0076310B"/>
    <w:rsid w:val="007636DC"/>
    <w:rsid w:val="00764BA0"/>
    <w:rsid w:val="00764D74"/>
    <w:rsid w:val="00767DA1"/>
    <w:rsid w:val="0077062B"/>
    <w:rsid w:val="00770A44"/>
    <w:rsid w:val="00771850"/>
    <w:rsid w:val="007719A9"/>
    <w:rsid w:val="00771B39"/>
    <w:rsid w:val="00771B9F"/>
    <w:rsid w:val="00771E6B"/>
    <w:rsid w:val="00771F25"/>
    <w:rsid w:val="00772BD5"/>
    <w:rsid w:val="00773E72"/>
    <w:rsid w:val="007746AD"/>
    <w:rsid w:val="0077487F"/>
    <w:rsid w:val="00774A02"/>
    <w:rsid w:val="0077618D"/>
    <w:rsid w:val="0077799D"/>
    <w:rsid w:val="007802B7"/>
    <w:rsid w:val="007803E2"/>
    <w:rsid w:val="007826EB"/>
    <w:rsid w:val="00782C3F"/>
    <w:rsid w:val="00782D51"/>
    <w:rsid w:val="00783FCA"/>
    <w:rsid w:val="00784AC9"/>
    <w:rsid w:val="00784C67"/>
    <w:rsid w:val="00784CCC"/>
    <w:rsid w:val="00785EFC"/>
    <w:rsid w:val="0078600B"/>
    <w:rsid w:val="00787B08"/>
    <w:rsid w:val="0079143F"/>
    <w:rsid w:val="00793054"/>
    <w:rsid w:val="00793E05"/>
    <w:rsid w:val="00794459"/>
    <w:rsid w:val="00794D3E"/>
    <w:rsid w:val="00795224"/>
    <w:rsid w:val="00795FC7"/>
    <w:rsid w:val="00796014"/>
    <w:rsid w:val="007966DE"/>
    <w:rsid w:val="0079672D"/>
    <w:rsid w:val="00796BE5"/>
    <w:rsid w:val="00797698"/>
    <w:rsid w:val="007A0BFE"/>
    <w:rsid w:val="007A179E"/>
    <w:rsid w:val="007A1E3E"/>
    <w:rsid w:val="007A2D9C"/>
    <w:rsid w:val="007A44A5"/>
    <w:rsid w:val="007A4DEF"/>
    <w:rsid w:val="007A53AB"/>
    <w:rsid w:val="007A62C2"/>
    <w:rsid w:val="007A690C"/>
    <w:rsid w:val="007A75A6"/>
    <w:rsid w:val="007A769D"/>
    <w:rsid w:val="007A76D4"/>
    <w:rsid w:val="007A7A2E"/>
    <w:rsid w:val="007B0FC3"/>
    <w:rsid w:val="007B2533"/>
    <w:rsid w:val="007B372F"/>
    <w:rsid w:val="007B391B"/>
    <w:rsid w:val="007B3BFE"/>
    <w:rsid w:val="007B47AE"/>
    <w:rsid w:val="007B4A85"/>
    <w:rsid w:val="007B506A"/>
    <w:rsid w:val="007B57B9"/>
    <w:rsid w:val="007B594F"/>
    <w:rsid w:val="007B6880"/>
    <w:rsid w:val="007B7377"/>
    <w:rsid w:val="007B7A98"/>
    <w:rsid w:val="007B7CE5"/>
    <w:rsid w:val="007C0FA3"/>
    <w:rsid w:val="007C11FB"/>
    <w:rsid w:val="007C14FA"/>
    <w:rsid w:val="007C1A2F"/>
    <w:rsid w:val="007C1C6C"/>
    <w:rsid w:val="007C23A2"/>
    <w:rsid w:val="007C337E"/>
    <w:rsid w:val="007C5505"/>
    <w:rsid w:val="007C5E8E"/>
    <w:rsid w:val="007C6223"/>
    <w:rsid w:val="007C6BE3"/>
    <w:rsid w:val="007C6FC7"/>
    <w:rsid w:val="007C7017"/>
    <w:rsid w:val="007C7362"/>
    <w:rsid w:val="007D00F4"/>
    <w:rsid w:val="007D1EA9"/>
    <w:rsid w:val="007D3610"/>
    <w:rsid w:val="007D5948"/>
    <w:rsid w:val="007D61A2"/>
    <w:rsid w:val="007D66FA"/>
    <w:rsid w:val="007D6A8B"/>
    <w:rsid w:val="007E0223"/>
    <w:rsid w:val="007E046C"/>
    <w:rsid w:val="007E0E53"/>
    <w:rsid w:val="007E213F"/>
    <w:rsid w:val="007E2306"/>
    <w:rsid w:val="007E26A6"/>
    <w:rsid w:val="007E2C8A"/>
    <w:rsid w:val="007E2D58"/>
    <w:rsid w:val="007E3FBB"/>
    <w:rsid w:val="007E506D"/>
    <w:rsid w:val="007E529A"/>
    <w:rsid w:val="007E5525"/>
    <w:rsid w:val="007E6363"/>
    <w:rsid w:val="007E66DE"/>
    <w:rsid w:val="007E6CEA"/>
    <w:rsid w:val="007E7B2D"/>
    <w:rsid w:val="007E7C9D"/>
    <w:rsid w:val="007E7F20"/>
    <w:rsid w:val="007F2393"/>
    <w:rsid w:val="007F2C93"/>
    <w:rsid w:val="007F2EE8"/>
    <w:rsid w:val="007F369D"/>
    <w:rsid w:val="007F4980"/>
    <w:rsid w:val="007F4B4C"/>
    <w:rsid w:val="007F4C54"/>
    <w:rsid w:val="007F53E4"/>
    <w:rsid w:val="007F5D6C"/>
    <w:rsid w:val="007F6595"/>
    <w:rsid w:val="007F7C34"/>
    <w:rsid w:val="007F7ECD"/>
    <w:rsid w:val="0080016B"/>
    <w:rsid w:val="00800D81"/>
    <w:rsid w:val="00800E9F"/>
    <w:rsid w:val="0080182D"/>
    <w:rsid w:val="00803A1D"/>
    <w:rsid w:val="008040BA"/>
    <w:rsid w:val="0080560A"/>
    <w:rsid w:val="008058D0"/>
    <w:rsid w:val="008065A6"/>
    <w:rsid w:val="0080680A"/>
    <w:rsid w:val="00806B25"/>
    <w:rsid w:val="00807064"/>
    <w:rsid w:val="008107CE"/>
    <w:rsid w:val="008107DA"/>
    <w:rsid w:val="00810CA5"/>
    <w:rsid w:val="00810D21"/>
    <w:rsid w:val="0081107A"/>
    <w:rsid w:val="008116AE"/>
    <w:rsid w:val="00811858"/>
    <w:rsid w:val="008148AF"/>
    <w:rsid w:val="00814C2E"/>
    <w:rsid w:val="00814C80"/>
    <w:rsid w:val="00820311"/>
    <w:rsid w:val="00820403"/>
    <w:rsid w:val="0082063D"/>
    <w:rsid w:val="0082076B"/>
    <w:rsid w:val="00820E5F"/>
    <w:rsid w:val="0082163F"/>
    <w:rsid w:val="0082177D"/>
    <w:rsid w:val="00822A9C"/>
    <w:rsid w:val="00822F48"/>
    <w:rsid w:val="00826DBB"/>
    <w:rsid w:val="00827846"/>
    <w:rsid w:val="008307AB"/>
    <w:rsid w:val="008316CE"/>
    <w:rsid w:val="00831CBC"/>
    <w:rsid w:val="00832E81"/>
    <w:rsid w:val="00832EFD"/>
    <w:rsid w:val="0083504F"/>
    <w:rsid w:val="008350D9"/>
    <w:rsid w:val="0083532E"/>
    <w:rsid w:val="00835717"/>
    <w:rsid w:val="0083585F"/>
    <w:rsid w:val="00836143"/>
    <w:rsid w:val="008362A4"/>
    <w:rsid w:val="00836579"/>
    <w:rsid w:val="00836C3D"/>
    <w:rsid w:val="008404E8"/>
    <w:rsid w:val="00841BEF"/>
    <w:rsid w:val="00841F02"/>
    <w:rsid w:val="00842125"/>
    <w:rsid w:val="008423F1"/>
    <w:rsid w:val="008427F4"/>
    <w:rsid w:val="00842CE3"/>
    <w:rsid w:val="00843310"/>
    <w:rsid w:val="00843FE1"/>
    <w:rsid w:val="00844D01"/>
    <w:rsid w:val="008463AB"/>
    <w:rsid w:val="008468A1"/>
    <w:rsid w:val="0084780E"/>
    <w:rsid w:val="00847D29"/>
    <w:rsid w:val="00847DE3"/>
    <w:rsid w:val="00847DF0"/>
    <w:rsid w:val="0085001F"/>
    <w:rsid w:val="0085085B"/>
    <w:rsid w:val="00850DAE"/>
    <w:rsid w:val="0085119C"/>
    <w:rsid w:val="00852408"/>
    <w:rsid w:val="00853AFE"/>
    <w:rsid w:val="008546EE"/>
    <w:rsid w:val="00854886"/>
    <w:rsid w:val="00854E33"/>
    <w:rsid w:val="0085538C"/>
    <w:rsid w:val="00856088"/>
    <w:rsid w:val="00856561"/>
    <w:rsid w:val="00856DD6"/>
    <w:rsid w:val="008572FF"/>
    <w:rsid w:val="00857F3A"/>
    <w:rsid w:val="008609CC"/>
    <w:rsid w:val="008626EF"/>
    <w:rsid w:val="00862E96"/>
    <w:rsid w:val="0086333F"/>
    <w:rsid w:val="00863BB7"/>
    <w:rsid w:val="00863FEA"/>
    <w:rsid w:val="008644BC"/>
    <w:rsid w:val="00866C36"/>
    <w:rsid w:val="00866DA8"/>
    <w:rsid w:val="00867159"/>
    <w:rsid w:val="008679FF"/>
    <w:rsid w:val="00867CFE"/>
    <w:rsid w:val="008703CA"/>
    <w:rsid w:val="00870E4E"/>
    <w:rsid w:val="00871586"/>
    <w:rsid w:val="00871C39"/>
    <w:rsid w:val="00871CF6"/>
    <w:rsid w:val="00871D68"/>
    <w:rsid w:val="00872B47"/>
    <w:rsid w:val="008738CA"/>
    <w:rsid w:val="00873CC8"/>
    <w:rsid w:val="00874476"/>
    <w:rsid w:val="008751B1"/>
    <w:rsid w:val="00875348"/>
    <w:rsid w:val="00875745"/>
    <w:rsid w:val="00875F56"/>
    <w:rsid w:val="008768B7"/>
    <w:rsid w:val="008807CE"/>
    <w:rsid w:val="00880C8D"/>
    <w:rsid w:val="00880DAF"/>
    <w:rsid w:val="00881102"/>
    <w:rsid w:val="00882D77"/>
    <w:rsid w:val="00885315"/>
    <w:rsid w:val="008861F4"/>
    <w:rsid w:val="00886ACD"/>
    <w:rsid w:val="00886FC7"/>
    <w:rsid w:val="00891035"/>
    <w:rsid w:val="0089113A"/>
    <w:rsid w:val="0089194F"/>
    <w:rsid w:val="008920D5"/>
    <w:rsid w:val="00894EEE"/>
    <w:rsid w:val="00896182"/>
    <w:rsid w:val="008962F1"/>
    <w:rsid w:val="008A02D2"/>
    <w:rsid w:val="008A0450"/>
    <w:rsid w:val="008A05B6"/>
    <w:rsid w:val="008A1713"/>
    <w:rsid w:val="008A2001"/>
    <w:rsid w:val="008A29C6"/>
    <w:rsid w:val="008A2B53"/>
    <w:rsid w:val="008A311B"/>
    <w:rsid w:val="008A42BE"/>
    <w:rsid w:val="008A6A0E"/>
    <w:rsid w:val="008A74AB"/>
    <w:rsid w:val="008A764F"/>
    <w:rsid w:val="008A7DFB"/>
    <w:rsid w:val="008B0A9D"/>
    <w:rsid w:val="008B0C3F"/>
    <w:rsid w:val="008B0D14"/>
    <w:rsid w:val="008B0E79"/>
    <w:rsid w:val="008B36ED"/>
    <w:rsid w:val="008B40C1"/>
    <w:rsid w:val="008B47E3"/>
    <w:rsid w:val="008B4A40"/>
    <w:rsid w:val="008B580B"/>
    <w:rsid w:val="008B6035"/>
    <w:rsid w:val="008B6717"/>
    <w:rsid w:val="008B74E6"/>
    <w:rsid w:val="008B7B64"/>
    <w:rsid w:val="008B7E2A"/>
    <w:rsid w:val="008B7E34"/>
    <w:rsid w:val="008C115A"/>
    <w:rsid w:val="008C1201"/>
    <w:rsid w:val="008C27F4"/>
    <w:rsid w:val="008C29C0"/>
    <w:rsid w:val="008C2A1A"/>
    <w:rsid w:val="008C3319"/>
    <w:rsid w:val="008C4356"/>
    <w:rsid w:val="008C53B4"/>
    <w:rsid w:val="008C6D7E"/>
    <w:rsid w:val="008C730B"/>
    <w:rsid w:val="008C78A4"/>
    <w:rsid w:val="008D11AE"/>
    <w:rsid w:val="008D1AFD"/>
    <w:rsid w:val="008D237D"/>
    <w:rsid w:val="008D2A52"/>
    <w:rsid w:val="008D3E98"/>
    <w:rsid w:val="008D40ED"/>
    <w:rsid w:val="008D4B7F"/>
    <w:rsid w:val="008D54C6"/>
    <w:rsid w:val="008D570C"/>
    <w:rsid w:val="008D6FFC"/>
    <w:rsid w:val="008D7274"/>
    <w:rsid w:val="008D7D8E"/>
    <w:rsid w:val="008E18EE"/>
    <w:rsid w:val="008E21B8"/>
    <w:rsid w:val="008E36AE"/>
    <w:rsid w:val="008E3971"/>
    <w:rsid w:val="008E44EB"/>
    <w:rsid w:val="008E49ED"/>
    <w:rsid w:val="008E500A"/>
    <w:rsid w:val="008E5D62"/>
    <w:rsid w:val="008E7096"/>
    <w:rsid w:val="008E7F72"/>
    <w:rsid w:val="008F0AB2"/>
    <w:rsid w:val="008F0B06"/>
    <w:rsid w:val="008F1234"/>
    <w:rsid w:val="008F15DA"/>
    <w:rsid w:val="008F1726"/>
    <w:rsid w:val="008F1FBC"/>
    <w:rsid w:val="008F2F06"/>
    <w:rsid w:val="008F330B"/>
    <w:rsid w:val="008F397D"/>
    <w:rsid w:val="008F3BD0"/>
    <w:rsid w:val="008F4B99"/>
    <w:rsid w:val="008F5AA9"/>
    <w:rsid w:val="008F5C0C"/>
    <w:rsid w:val="008F6096"/>
    <w:rsid w:val="008F63E0"/>
    <w:rsid w:val="008F6DD0"/>
    <w:rsid w:val="008F7621"/>
    <w:rsid w:val="008F7C81"/>
    <w:rsid w:val="008F7CEA"/>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980"/>
    <w:rsid w:val="00912B46"/>
    <w:rsid w:val="0091365F"/>
    <w:rsid w:val="00913CAF"/>
    <w:rsid w:val="0091574E"/>
    <w:rsid w:val="0092115D"/>
    <w:rsid w:val="009221E6"/>
    <w:rsid w:val="009222F3"/>
    <w:rsid w:val="0092243A"/>
    <w:rsid w:val="009226C8"/>
    <w:rsid w:val="0092324C"/>
    <w:rsid w:val="0092449B"/>
    <w:rsid w:val="009253D1"/>
    <w:rsid w:val="00925A43"/>
    <w:rsid w:val="00925F0E"/>
    <w:rsid w:val="00926AD5"/>
    <w:rsid w:val="00926CDD"/>
    <w:rsid w:val="00927319"/>
    <w:rsid w:val="009276FF"/>
    <w:rsid w:val="00927AC3"/>
    <w:rsid w:val="009305D8"/>
    <w:rsid w:val="009312CC"/>
    <w:rsid w:val="009317D8"/>
    <w:rsid w:val="00931BD5"/>
    <w:rsid w:val="00932A5A"/>
    <w:rsid w:val="009330BF"/>
    <w:rsid w:val="0093399E"/>
    <w:rsid w:val="009347E7"/>
    <w:rsid w:val="009359B7"/>
    <w:rsid w:val="009360AB"/>
    <w:rsid w:val="009361A1"/>
    <w:rsid w:val="00936AAE"/>
    <w:rsid w:val="00936BDE"/>
    <w:rsid w:val="009409F2"/>
    <w:rsid w:val="00940E2A"/>
    <w:rsid w:val="009419CA"/>
    <w:rsid w:val="00941C46"/>
    <w:rsid w:val="00941E4F"/>
    <w:rsid w:val="009427D1"/>
    <w:rsid w:val="00942891"/>
    <w:rsid w:val="00943158"/>
    <w:rsid w:val="00943DC4"/>
    <w:rsid w:val="00944331"/>
    <w:rsid w:val="00944B07"/>
    <w:rsid w:val="00945437"/>
    <w:rsid w:val="00945E22"/>
    <w:rsid w:val="00946581"/>
    <w:rsid w:val="0094674E"/>
    <w:rsid w:val="00947412"/>
    <w:rsid w:val="00947F9A"/>
    <w:rsid w:val="00950663"/>
    <w:rsid w:val="00951838"/>
    <w:rsid w:val="00952210"/>
    <w:rsid w:val="0095223F"/>
    <w:rsid w:val="009529A7"/>
    <w:rsid w:val="00952BB3"/>
    <w:rsid w:val="00952DE3"/>
    <w:rsid w:val="00953E13"/>
    <w:rsid w:val="009545BE"/>
    <w:rsid w:val="009554CC"/>
    <w:rsid w:val="00955CE7"/>
    <w:rsid w:val="00955F46"/>
    <w:rsid w:val="009560DA"/>
    <w:rsid w:val="00956139"/>
    <w:rsid w:val="00956945"/>
    <w:rsid w:val="00956AB7"/>
    <w:rsid w:val="00957135"/>
    <w:rsid w:val="0095718A"/>
    <w:rsid w:val="00957A27"/>
    <w:rsid w:val="009604DD"/>
    <w:rsid w:val="00960BAA"/>
    <w:rsid w:val="00962874"/>
    <w:rsid w:val="00963931"/>
    <w:rsid w:val="009642FA"/>
    <w:rsid w:val="00964981"/>
    <w:rsid w:val="00965104"/>
    <w:rsid w:val="00965AC3"/>
    <w:rsid w:val="00966366"/>
    <w:rsid w:val="00966C73"/>
    <w:rsid w:val="00966D4F"/>
    <w:rsid w:val="009671F5"/>
    <w:rsid w:val="009674A0"/>
    <w:rsid w:val="00971D19"/>
    <w:rsid w:val="00971D44"/>
    <w:rsid w:val="009735D1"/>
    <w:rsid w:val="00973C5F"/>
    <w:rsid w:val="00974004"/>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464C"/>
    <w:rsid w:val="0098528B"/>
    <w:rsid w:val="0098595A"/>
    <w:rsid w:val="00985F1A"/>
    <w:rsid w:val="00986966"/>
    <w:rsid w:val="0098779D"/>
    <w:rsid w:val="00987BD3"/>
    <w:rsid w:val="00991AD6"/>
    <w:rsid w:val="009920A1"/>
    <w:rsid w:val="00992384"/>
    <w:rsid w:val="00992E96"/>
    <w:rsid w:val="009943B6"/>
    <w:rsid w:val="00994DEC"/>
    <w:rsid w:val="0099501D"/>
    <w:rsid w:val="00995C47"/>
    <w:rsid w:val="00995CA4"/>
    <w:rsid w:val="009967E6"/>
    <w:rsid w:val="00996F46"/>
    <w:rsid w:val="009A08BA"/>
    <w:rsid w:val="009A0EFF"/>
    <w:rsid w:val="009A254F"/>
    <w:rsid w:val="009A26EF"/>
    <w:rsid w:val="009A283F"/>
    <w:rsid w:val="009A2C9C"/>
    <w:rsid w:val="009A2F25"/>
    <w:rsid w:val="009A309A"/>
    <w:rsid w:val="009A3550"/>
    <w:rsid w:val="009A3AB6"/>
    <w:rsid w:val="009A3E7F"/>
    <w:rsid w:val="009A463A"/>
    <w:rsid w:val="009A4641"/>
    <w:rsid w:val="009A4F17"/>
    <w:rsid w:val="009A5054"/>
    <w:rsid w:val="009A57BD"/>
    <w:rsid w:val="009A5F2A"/>
    <w:rsid w:val="009A7F51"/>
    <w:rsid w:val="009B0317"/>
    <w:rsid w:val="009B0822"/>
    <w:rsid w:val="009B0BAE"/>
    <w:rsid w:val="009B11D0"/>
    <w:rsid w:val="009B14F1"/>
    <w:rsid w:val="009B17E1"/>
    <w:rsid w:val="009B1E25"/>
    <w:rsid w:val="009B2A73"/>
    <w:rsid w:val="009B2F75"/>
    <w:rsid w:val="009B2FB6"/>
    <w:rsid w:val="009B342B"/>
    <w:rsid w:val="009B3509"/>
    <w:rsid w:val="009B35F1"/>
    <w:rsid w:val="009B3C60"/>
    <w:rsid w:val="009B3D41"/>
    <w:rsid w:val="009B3F53"/>
    <w:rsid w:val="009B6029"/>
    <w:rsid w:val="009B60BA"/>
    <w:rsid w:val="009B6277"/>
    <w:rsid w:val="009B62C1"/>
    <w:rsid w:val="009B63CD"/>
    <w:rsid w:val="009B67FE"/>
    <w:rsid w:val="009B7085"/>
    <w:rsid w:val="009B7095"/>
    <w:rsid w:val="009B72FB"/>
    <w:rsid w:val="009B73C1"/>
    <w:rsid w:val="009B77E6"/>
    <w:rsid w:val="009B7907"/>
    <w:rsid w:val="009C06B1"/>
    <w:rsid w:val="009C0773"/>
    <w:rsid w:val="009C106C"/>
    <w:rsid w:val="009C1088"/>
    <w:rsid w:val="009C1706"/>
    <w:rsid w:val="009C1BC3"/>
    <w:rsid w:val="009C1CCB"/>
    <w:rsid w:val="009C2641"/>
    <w:rsid w:val="009C280A"/>
    <w:rsid w:val="009C3472"/>
    <w:rsid w:val="009C515B"/>
    <w:rsid w:val="009C592B"/>
    <w:rsid w:val="009C69C1"/>
    <w:rsid w:val="009C7020"/>
    <w:rsid w:val="009C7610"/>
    <w:rsid w:val="009D0D97"/>
    <w:rsid w:val="009D0FF5"/>
    <w:rsid w:val="009D132A"/>
    <w:rsid w:val="009D21BC"/>
    <w:rsid w:val="009D2685"/>
    <w:rsid w:val="009D3AC2"/>
    <w:rsid w:val="009D420A"/>
    <w:rsid w:val="009D5414"/>
    <w:rsid w:val="009D58E1"/>
    <w:rsid w:val="009D6CE6"/>
    <w:rsid w:val="009D6E43"/>
    <w:rsid w:val="009D7573"/>
    <w:rsid w:val="009D7A55"/>
    <w:rsid w:val="009D7DD7"/>
    <w:rsid w:val="009D7F6F"/>
    <w:rsid w:val="009E0A93"/>
    <w:rsid w:val="009E0F57"/>
    <w:rsid w:val="009E1249"/>
    <w:rsid w:val="009E12B5"/>
    <w:rsid w:val="009E18E4"/>
    <w:rsid w:val="009E231C"/>
    <w:rsid w:val="009E2BE1"/>
    <w:rsid w:val="009E2D9D"/>
    <w:rsid w:val="009E34FD"/>
    <w:rsid w:val="009E42BD"/>
    <w:rsid w:val="009E493C"/>
    <w:rsid w:val="009E6106"/>
    <w:rsid w:val="009E738C"/>
    <w:rsid w:val="009F04D8"/>
    <w:rsid w:val="009F189C"/>
    <w:rsid w:val="009F2570"/>
    <w:rsid w:val="009F272D"/>
    <w:rsid w:val="009F27F9"/>
    <w:rsid w:val="009F42DA"/>
    <w:rsid w:val="009F4765"/>
    <w:rsid w:val="009F4837"/>
    <w:rsid w:val="009F58DC"/>
    <w:rsid w:val="009F5BFA"/>
    <w:rsid w:val="009F5E21"/>
    <w:rsid w:val="009F5ED0"/>
    <w:rsid w:val="009F6585"/>
    <w:rsid w:val="009F7733"/>
    <w:rsid w:val="00A00238"/>
    <w:rsid w:val="00A01650"/>
    <w:rsid w:val="00A02980"/>
    <w:rsid w:val="00A02C0B"/>
    <w:rsid w:val="00A034EC"/>
    <w:rsid w:val="00A0360E"/>
    <w:rsid w:val="00A0406B"/>
    <w:rsid w:val="00A040D8"/>
    <w:rsid w:val="00A04AE6"/>
    <w:rsid w:val="00A04F23"/>
    <w:rsid w:val="00A06273"/>
    <w:rsid w:val="00A07518"/>
    <w:rsid w:val="00A106AA"/>
    <w:rsid w:val="00A108A8"/>
    <w:rsid w:val="00A119BB"/>
    <w:rsid w:val="00A12298"/>
    <w:rsid w:val="00A12543"/>
    <w:rsid w:val="00A12C9E"/>
    <w:rsid w:val="00A1381F"/>
    <w:rsid w:val="00A14C28"/>
    <w:rsid w:val="00A14E5F"/>
    <w:rsid w:val="00A1551E"/>
    <w:rsid w:val="00A15A3E"/>
    <w:rsid w:val="00A15B6A"/>
    <w:rsid w:val="00A16218"/>
    <w:rsid w:val="00A16481"/>
    <w:rsid w:val="00A1664E"/>
    <w:rsid w:val="00A17C86"/>
    <w:rsid w:val="00A17F7B"/>
    <w:rsid w:val="00A20782"/>
    <w:rsid w:val="00A20D6F"/>
    <w:rsid w:val="00A21653"/>
    <w:rsid w:val="00A21C0F"/>
    <w:rsid w:val="00A21E54"/>
    <w:rsid w:val="00A24A45"/>
    <w:rsid w:val="00A24D2C"/>
    <w:rsid w:val="00A26A9C"/>
    <w:rsid w:val="00A2729E"/>
    <w:rsid w:val="00A2746B"/>
    <w:rsid w:val="00A277DE"/>
    <w:rsid w:val="00A27A44"/>
    <w:rsid w:val="00A30478"/>
    <w:rsid w:val="00A31ABA"/>
    <w:rsid w:val="00A3378E"/>
    <w:rsid w:val="00A33B49"/>
    <w:rsid w:val="00A34263"/>
    <w:rsid w:val="00A348D5"/>
    <w:rsid w:val="00A35322"/>
    <w:rsid w:val="00A35E6E"/>
    <w:rsid w:val="00A35F69"/>
    <w:rsid w:val="00A360BC"/>
    <w:rsid w:val="00A362AA"/>
    <w:rsid w:val="00A36FA8"/>
    <w:rsid w:val="00A405FE"/>
    <w:rsid w:val="00A41BC7"/>
    <w:rsid w:val="00A425BF"/>
    <w:rsid w:val="00A42BCD"/>
    <w:rsid w:val="00A44401"/>
    <w:rsid w:val="00A44550"/>
    <w:rsid w:val="00A44E5A"/>
    <w:rsid w:val="00A47815"/>
    <w:rsid w:val="00A50598"/>
    <w:rsid w:val="00A50B5E"/>
    <w:rsid w:val="00A50D23"/>
    <w:rsid w:val="00A512E7"/>
    <w:rsid w:val="00A51DB5"/>
    <w:rsid w:val="00A51FD3"/>
    <w:rsid w:val="00A525C3"/>
    <w:rsid w:val="00A527DE"/>
    <w:rsid w:val="00A53476"/>
    <w:rsid w:val="00A54D25"/>
    <w:rsid w:val="00A54FAB"/>
    <w:rsid w:val="00A55902"/>
    <w:rsid w:val="00A55F03"/>
    <w:rsid w:val="00A55F75"/>
    <w:rsid w:val="00A5712F"/>
    <w:rsid w:val="00A57DFF"/>
    <w:rsid w:val="00A57F76"/>
    <w:rsid w:val="00A60333"/>
    <w:rsid w:val="00A60A5A"/>
    <w:rsid w:val="00A60BC8"/>
    <w:rsid w:val="00A60EBE"/>
    <w:rsid w:val="00A613E4"/>
    <w:rsid w:val="00A61C4A"/>
    <w:rsid w:val="00A629DB"/>
    <w:rsid w:val="00A6349A"/>
    <w:rsid w:val="00A64591"/>
    <w:rsid w:val="00A649B9"/>
    <w:rsid w:val="00A65288"/>
    <w:rsid w:val="00A662F4"/>
    <w:rsid w:val="00A662FC"/>
    <w:rsid w:val="00A66EC5"/>
    <w:rsid w:val="00A70177"/>
    <w:rsid w:val="00A70365"/>
    <w:rsid w:val="00A71025"/>
    <w:rsid w:val="00A7137B"/>
    <w:rsid w:val="00A71B58"/>
    <w:rsid w:val="00A723E1"/>
    <w:rsid w:val="00A724EF"/>
    <w:rsid w:val="00A726E0"/>
    <w:rsid w:val="00A75881"/>
    <w:rsid w:val="00A75911"/>
    <w:rsid w:val="00A759ED"/>
    <w:rsid w:val="00A75ADA"/>
    <w:rsid w:val="00A75EE0"/>
    <w:rsid w:val="00A80334"/>
    <w:rsid w:val="00A80CE6"/>
    <w:rsid w:val="00A80E88"/>
    <w:rsid w:val="00A82E18"/>
    <w:rsid w:val="00A83C28"/>
    <w:rsid w:val="00A8411A"/>
    <w:rsid w:val="00A848C8"/>
    <w:rsid w:val="00A84D2C"/>
    <w:rsid w:val="00A855FC"/>
    <w:rsid w:val="00A858BC"/>
    <w:rsid w:val="00A85978"/>
    <w:rsid w:val="00A866A4"/>
    <w:rsid w:val="00A8674B"/>
    <w:rsid w:val="00A871FA"/>
    <w:rsid w:val="00A878D4"/>
    <w:rsid w:val="00A87B2A"/>
    <w:rsid w:val="00A87C09"/>
    <w:rsid w:val="00A87FCC"/>
    <w:rsid w:val="00A90472"/>
    <w:rsid w:val="00A90D2D"/>
    <w:rsid w:val="00A91389"/>
    <w:rsid w:val="00A916BB"/>
    <w:rsid w:val="00A91AF0"/>
    <w:rsid w:val="00A9679B"/>
    <w:rsid w:val="00A97014"/>
    <w:rsid w:val="00A97141"/>
    <w:rsid w:val="00A9761F"/>
    <w:rsid w:val="00A97C56"/>
    <w:rsid w:val="00AA0109"/>
    <w:rsid w:val="00AA01C4"/>
    <w:rsid w:val="00AA0D2B"/>
    <w:rsid w:val="00AA0EEE"/>
    <w:rsid w:val="00AA1556"/>
    <w:rsid w:val="00AA188F"/>
    <w:rsid w:val="00AA2273"/>
    <w:rsid w:val="00AA22AB"/>
    <w:rsid w:val="00AA2950"/>
    <w:rsid w:val="00AA2B29"/>
    <w:rsid w:val="00AA2B54"/>
    <w:rsid w:val="00AA3957"/>
    <w:rsid w:val="00AA3D84"/>
    <w:rsid w:val="00AA43DB"/>
    <w:rsid w:val="00AA454F"/>
    <w:rsid w:val="00AA46DA"/>
    <w:rsid w:val="00AA5D60"/>
    <w:rsid w:val="00AA7AFB"/>
    <w:rsid w:val="00AB013E"/>
    <w:rsid w:val="00AB046E"/>
    <w:rsid w:val="00AB0CDE"/>
    <w:rsid w:val="00AB2B28"/>
    <w:rsid w:val="00AB2B90"/>
    <w:rsid w:val="00AB3473"/>
    <w:rsid w:val="00AB365C"/>
    <w:rsid w:val="00AB3983"/>
    <w:rsid w:val="00AB3A72"/>
    <w:rsid w:val="00AB45CF"/>
    <w:rsid w:val="00AB62C3"/>
    <w:rsid w:val="00AB63CF"/>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477"/>
    <w:rsid w:val="00AD0CD7"/>
    <w:rsid w:val="00AD0E94"/>
    <w:rsid w:val="00AD1D4D"/>
    <w:rsid w:val="00AD2440"/>
    <w:rsid w:val="00AD2785"/>
    <w:rsid w:val="00AD3451"/>
    <w:rsid w:val="00AD3818"/>
    <w:rsid w:val="00AD3FCE"/>
    <w:rsid w:val="00AD451D"/>
    <w:rsid w:val="00AD5229"/>
    <w:rsid w:val="00AD5549"/>
    <w:rsid w:val="00AD5918"/>
    <w:rsid w:val="00AD671A"/>
    <w:rsid w:val="00AD71AA"/>
    <w:rsid w:val="00AD7DD6"/>
    <w:rsid w:val="00AE1B51"/>
    <w:rsid w:val="00AE23ED"/>
    <w:rsid w:val="00AE2FD3"/>
    <w:rsid w:val="00AE3913"/>
    <w:rsid w:val="00AE3BA7"/>
    <w:rsid w:val="00AE4414"/>
    <w:rsid w:val="00AE50B9"/>
    <w:rsid w:val="00AE6407"/>
    <w:rsid w:val="00AE6957"/>
    <w:rsid w:val="00AE6A5F"/>
    <w:rsid w:val="00AE71FC"/>
    <w:rsid w:val="00AF00C9"/>
    <w:rsid w:val="00AF14AD"/>
    <w:rsid w:val="00AF1539"/>
    <w:rsid w:val="00AF1882"/>
    <w:rsid w:val="00AF1EDF"/>
    <w:rsid w:val="00AF27C4"/>
    <w:rsid w:val="00AF333B"/>
    <w:rsid w:val="00AF33DD"/>
    <w:rsid w:val="00AF3BA4"/>
    <w:rsid w:val="00AF3FC4"/>
    <w:rsid w:val="00AF40AD"/>
    <w:rsid w:val="00AF50AC"/>
    <w:rsid w:val="00AF7438"/>
    <w:rsid w:val="00B00C41"/>
    <w:rsid w:val="00B00EE0"/>
    <w:rsid w:val="00B01798"/>
    <w:rsid w:val="00B02D92"/>
    <w:rsid w:val="00B02E15"/>
    <w:rsid w:val="00B0331D"/>
    <w:rsid w:val="00B035EE"/>
    <w:rsid w:val="00B03FFA"/>
    <w:rsid w:val="00B047C8"/>
    <w:rsid w:val="00B04861"/>
    <w:rsid w:val="00B04FEA"/>
    <w:rsid w:val="00B050AD"/>
    <w:rsid w:val="00B0575E"/>
    <w:rsid w:val="00B06257"/>
    <w:rsid w:val="00B06366"/>
    <w:rsid w:val="00B07A9D"/>
    <w:rsid w:val="00B1229D"/>
    <w:rsid w:val="00B1275D"/>
    <w:rsid w:val="00B128A1"/>
    <w:rsid w:val="00B12A99"/>
    <w:rsid w:val="00B12D64"/>
    <w:rsid w:val="00B12DE1"/>
    <w:rsid w:val="00B13086"/>
    <w:rsid w:val="00B14983"/>
    <w:rsid w:val="00B1564B"/>
    <w:rsid w:val="00B158E7"/>
    <w:rsid w:val="00B15DF0"/>
    <w:rsid w:val="00B16A82"/>
    <w:rsid w:val="00B17108"/>
    <w:rsid w:val="00B17CA7"/>
    <w:rsid w:val="00B21727"/>
    <w:rsid w:val="00B218D6"/>
    <w:rsid w:val="00B223E1"/>
    <w:rsid w:val="00B2260C"/>
    <w:rsid w:val="00B23C8E"/>
    <w:rsid w:val="00B2528A"/>
    <w:rsid w:val="00B25C34"/>
    <w:rsid w:val="00B25C9A"/>
    <w:rsid w:val="00B261C1"/>
    <w:rsid w:val="00B261F6"/>
    <w:rsid w:val="00B26FA0"/>
    <w:rsid w:val="00B27091"/>
    <w:rsid w:val="00B27A59"/>
    <w:rsid w:val="00B30852"/>
    <w:rsid w:val="00B30CD6"/>
    <w:rsid w:val="00B31BFF"/>
    <w:rsid w:val="00B32212"/>
    <w:rsid w:val="00B3250A"/>
    <w:rsid w:val="00B32746"/>
    <w:rsid w:val="00B32AF1"/>
    <w:rsid w:val="00B32FA9"/>
    <w:rsid w:val="00B3397A"/>
    <w:rsid w:val="00B33CC8"/>
    <w:rsid w:val="00B345FA"/>
    <w:rsid w:val="00B34885"/>
    <w:rsid w:val="00B352A5"/>
    <w:rsid w:val="00B3539A"/>
    <w:rsid w:val="00B35637"/>
    <w:rsid w:val="00B35923"/>
    <w:rsid w:val="00B35DA1"/>
    <w:rsid w:val="00B3614C"/>
    <w:rsid w:val="00B36C2A"/>
    <w:rsid w:val="00B37DC6"/>
    <w:rsid w:val="00B4013E"/>
    <w:rsid w:val="00B40185"/>
    <w:rsid w:val="00B40C10"/>
    <w:rsid w:val="00B41407"/>
    <w:rsid w:val="00B41513"/>
    <w:rsid w:val="00B41F1F"/>
    <w:rsid w:val="00B42D83"/>
    <w:rsid w:val="00B43008"/>
    <w:rsid w:val="00B463B2"/>
    <w:rsid w:val="00B4660C"/>
    <w:rsid w:val="00B46EF0"/>
    <w:rsid w:val="00B47D90"/>
    <w:rsid w:val="00B501BA"/>
    <w:rsid w:val="00B509FD"/>
    <w:rsid w:val="00B50A95"/>
    <w:rsid w:val="00B513DA"/>
    <w:rsid w:val="00B5176A"/>
    <w:rsid w:val="00B518D8"/>
    <w:rsid w:val="00B518E9"/>
    <w:rsid w:val="00B52186"/>
    <w:rsid w:val="00B542B0"/>
    <w:rsid w:val="00B54503"/>
    <w:rsid w:val="00B5517F"/>
    <w:rsid w:val="00B55B53"/>
    <w:rsid w:val="00B57863"/>
    <w:rsid w:val="00B604FF"/>
    <w:rsid w:val="00B61D0E"/>
    <w:rsid w:val="00B62464"/>
    <w:rsid w:val="00B6272C"/>
    <w:rsid w:val="00B62E0D"/>
    <w:rsid w:val="00B65004"/>
    <w:rsid w:val="00B65152"/>
    <w:rsid w:val="00B65215"/>
    <w:rsid w:val="00B652D2"/>
    <w:rsid w:val="00B65A69"/>
    <w:rsid w:val="00B65C8A"/>
    <w:rsid w:val="00B65CE8"/>
    <w:rsid w:val="00B661CE"/>
    <w:rsid w:val="00B665AA"/>
    <w:rsid w:val="00B66636"/>
    <w:rsid w:val="00B6671A"/>
    <w:rsid w:val="00B668A7"/>
    <w:rsid w:val="00B669AC"/>
    <w:rsid w:val="00B66CD4"/>
    <w:rsid w:val="00B66E6E"/>
    <w:rsid w:val="00B66FF5"/>
    <w:rsid w:val="00B70FD3"/>
    <w:rsid w:val="00B71180"/>
    <w:rsid w:val="00B71A61"/>
    <w:rsid w:val="00B71AAA"/>
    <w:rsid w:val="00B71E98"/>
    <w:rsid w:val="00B72576"/>
    <w:rsid w:val="00B72E29"/>
    <w:rsid w:val="00B72E51"/>
    <w:rsid w:val="00B73D32"/>
    <w:rsid w:val="00B74ACD"/>
    <w:rsid w:val="00B74C1B"/>
    <w:rsid w:val="00B74F7B"/>
    <w:rsid w:val="00B758D8"/>
    <w:rsid w:val="00B76472"/>
    <w:rsid w:val="00B766FC"/>
    <w:rsid w:val="00B76788"/>
    <w:rsid w:val="00B76A2A"/>
    <w:rsid w:val="00B80272"/>
    <w:rsid w:val="00B8046B"/>
    <w:rsid w:val="00B80A1A"/>
    <w:rsid w:val="00B816B9"/>
    <w:rsid w:val="00B819FA"/>
    <w:rsid w:val="00B82502"/>
    <w:rsid w:val="00B83000"/>
    <w:rsid w:val="00B83C4F"/>
    <w:rsid w:val="00B83C55"/>
    <w:rsid w:val="00B84989"/>
    <w:rsid w:val="00B8538B"/>
    <w:rsid w:val="00B8714C"/>
    <w:rsid w:val="00B873A6"/>
    <w:rsid w:val="00B874F3"/>
    <w:rsid w:val="00B90381"/>
    <w:rsid w:val="00B90888"/>
    <w:rsid w:val="00B90E5F"/>
    <w:rsid w:val="00B90ECA"/>
    <w:rsid w:val="00B9149B"/>
    <w:rsid w:val="00B91C09"/>
    <w:rsid w:val="00B922A6"/>
    <w:rsid w:val="00B92609"/>
    <w:rsid w:val="00B93828"/>
    <w:rsid w:val="00B94414"/>
    <w:rsid w:val="00B953AE"/>
    <w:rsid w:val="00B95446"/>
    <w:rsid w:val="00B9569B"/>
    <w:rsid w:val="00B95B22"/>
    <w:rsid w:val="00B966D5"/>
    <w:rsid w:val="00B9746A"/>
    <w:rsid w:val="00BA0231"/>
    <w:rsid w:val="00BA030E"/>
    <w:rsid w:val="00BA1100"/>
    <w:rsid w:val="00BA1779"/>
    <w:rsid w:val="00BA1B4A"/>
    <w:rsid w:val="00BA2996"/>
    <w:rsid w:val="00BA2EB8"/>
    <w:rsid w:val="00BA3654"/>
    <w:rsid w:val="00BA380D"/>
    <w:rsid w:val="00BA38A6"/>
    <w:rsid w:val="00BA3A08"/>
    <w:rsid w:val="00BA3C56"/>
    <w:rsid w:val="00BA3DC0"/>
    <w:rsid w:val="00BA50C7"/>
    <w:rsid w:val="00BA5310"/>
    <w:rsid w:val="00BA5C22"/>
    <w:rsid w:val="00BA62EC"/>
    <w:rsid w:val="00BA6342"/>
    <w:rsid w:val="00BA64AC"/>
    <w:rsid w:val="00BA6540"/>
    <w:rsid w:val="00BA7708"/>
    <w:rsid w:val="00BB0A04"/>
    <w:rsid w:val="00BB103F"/>
    <w:rsid w:val="00BB160A"/>
    <w:rsid w:val="00BB1625"/>
    <w:rsid w:val="00BB1C24"/>
    <w:rsid w:val="00BB23BF"/>
    <w:rsid w:val="00BB264C"/>
    <w:rsid w:val="00BB2D9D"/>
    <w:rsid w:val="00BB3112"/>
    <w:rsid w:val="00BB486D"/>
    <w:rsid w:val="00BB5031"/>
    <w:rsid w:val="00BB509F"/>
    <w:rsid w:val="00BB576A"/>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599E"/>
    <w:rsid w:val="00BC75E1"/>
    <w:rsid w:val="00BC7CA0"/>
    <w:rsid w:val="00BD118E"/>
    <w:rsid w:val="00BD189F"/>
    <w:rsid w:val="00BD1D35"/>
    <w:rsid w:val="00BD22B0"/>
    <w:rsid w:val="00BD23DE"/>
    <w:rsid w:val="00BD2885"/>
    <w:rsid w:val="00BD2E66"/>
    <w:rsid w:val="00BD4C5B"/>
    <w:rsid w:val="00BD4E63"/>
    <w:rsid w:val="00BD566F"/>
    <w:rsid w:val="00BD5DDD"/>
    <w:rsid w:val="00BD6F7D"/>
    <w:rsid w:val="00BD6FA8"/>
    <w:rsid w:val="00BD6FE6"/>
    <w:rsid w:val="00BD71C1"/>
    <w:rsid w:val="00BD7709"/>
    <w:rsid w:val="00BD7FEC"/>
    <w:rsid w:val="00BE0082"/>
    <w:rsid w:val="00BE02C5"/>
    <w:rsid w:val="00BE02D6"/>
    <w:rsid w:val="00BE07B0"/>
    <w:rsid w:val="00BE09D8"/>
    <w:rsid w:val="00BE1239"/>
    <w:rsid w:val="00BE1E2B"/>
    <w:rsid w:val="00BE35C5"/>
    <w:rsid w:val="00BE35F3"/>
    <w:rsid w:val="00BE3694"/>
    <w:rsid w:val="00BE445A"/>
    <w:rsid w:val="00BE464B"/>
    <w:rsid w:val="00BE48D5"/>
    <w:rsid w:val="00BE5242"/>
    <w:rsid w:val="00BE6F1E"/>
    <w:rsid w:val="00BE7292"/>
    <w:rsid w:val="00BF0CF5"/>
    <w:rsid w:val="00BF1213"/>
    <w:rsid w:val="00BF13A8"/>
    <w:rsid w:val="00BF19F7"/>
    <w:rsid w:val="00BF1CF9"/>
    <w:rsid w:val="00BF2829"/>
    <w:rsid w:val="00BF2AEE"/>
    <w:rsid w:val="00BF30C1"/>
    <w:rsid w:val="00BF4384"/>
    <w:rsid w:val="00BF4C71"/>
    <w:rsid w:val="00BF5663"/>
    <w:rsid w:val="00BF5A58"/>
    <w:rsid w:val="00BF72E5"/>
    <w:rsid w:val="00C00673"/>
    <w:rsid w:val="00C00892"/>
    <w:rsid w:val="00C00C5B"/>
    <w:rsid w:val="00C00DC1"/>
    <w:rsid w:val="00C017A6"/>
    <w:rsid w:val="00C0194B"/>
    <w:rsid w:val="00C01B9B"/>
    <w:rsid w:val="00C01F11"/>
    <w:rsid w:val="00C022B1"/>
    <w:rsid w:val="00C03290"/>
    <w:rsid w:val="00C03DA9"/>
    <w:rsid w:val="00C05F11"/>
    <w:rsid w:val="00C06078"/>
    <w:rsid w:val="00C06622"/>
    <w:rsid w:val="00C066D7"/>
    <w:rsid w:val="00C06DBE"/>
    <w:rsid w:val="00C0765C"/>
    <w:rsid w:val="00C078B0"/>
    <w:rsid w:val="00C07995"/>
    <w:rsid w:val="00C07E66"/>
    <w:rsid w:val="00C105AA"/>
    <w:rsid w:val="00C11221"/>
    <w:rsid w:val="00C112A8"/>
    <w:rsid w:val="00C12B92"/>
    <w:rsid w:val="00C137A1"/>
    <w:rsid w:val="00C13948"/>
    <w:rsid w:val="00C13E5B"/>
    <w:rsid w:val="00C14156"/>
    <w:rsid w:val="00C1417B"/>
    <w:rsid w:val="00C14F88"/>
    <w:rsid w:val="00C1545E"/>
    <w:rsid w:val="00C1586F"/>
    <w:rsid w:val="00C1594D"/>
    <w:rsid w:val="00C15C42"/>
    <w:rsid w:val="00C16570"/>
    <w:rsid w:val="00C16DBB"/>
    <w:rsid w:val="00C17855"/>
    <w:rsid w:val="00C17ED8"/>
    <w:rsid w:val="00C20311"/>
    <w:rsid w:val="00C2124E"/>
    <w:rsid w:val="00C215F5"/>
    <w:rsid w:val="00C2191C"/>
    <w:rsid w:val="00C21CE9"/>
    <w:rsid w:val="00C22047"/>
    <w:rsid w:val="00C23271"/>
    <w:rsid w:val="00C23469"/>
    <w:rsid w:val="00C23D80"/>
    <w:rsid w:val="00C23EAC"/>
    <w:rsid w:val="00C2464D"/>
    <w:rsid w:val="00C25F46"/>
    <w:rsid w:val="00C25F5E"/>
    <w:rsid w:val="00C2695A"/>
    <w:rsid w:val="00C27144"/>
    <w:rsid w:val="00C3082B"/>
    <w:rsid w:val="00C31003"/>
    <w:rsid w:val="00C31D96"/>
    <w:rsid w:val="00C3264B"/>
    <w:rsid w:val="00C3451D"/>
    <w:rsid w:val="00C34890"/>
    <w:rsid w:val="00C34A47"/>
    <w:rsid w:val="00C34E1F"/>
    <w:rsid w:val="00C35DEF"/>
    <w:rsid w:val="00C3638C"/>
    <w:rsid w:val="00C36D8B"/>
    <w:rsid w:val="00C37940"/>
    <w:rsid w:val="00C37DB7"/>
    <w:rsid w:val="00C4011E"/>
    <w:rsid w:val="00C40310"/>
    <w:rsid w:val="00C40610"/>
    <w:rsid w:val="00C40B76"/>
    <w:rsid w:val="00C41078"/>
    <w:rsid w:val="00C413D2"/>
    <w:rsid w:val="00C42480"/>
    <w:rsid w:val="00C4270F"/>
    <w:rsid w:val="00C4478C"/>
    <w:rsid w:val="00C44803"/>
    <w:rsid w:val="00C457F5"/>
    <w:rsid w:val="00C45D55"/>
    <w:rsid w:val="00C468C7"/>
    <w:rsid w:val="00C46BC8"/>
    <w:rsid w:val="00C46BE0"/>
    <w:rsid w:val="00C4721F"/>
    <w:rsid w:val="00C477DF"/>
    <w:rsid w:val="00C47A8C"/>
    <w:rsid w:val="00C47B83"/>
    <w:rsid w:val="00C50238"/>
    <w:rsid w:val="00C50494"/>
    <w:rsid w:val="00C50830"/>
    <w:rsid w:val="00C50A0F"/>
    <w:rsid w:val="00C51979"/>
    <w:rsid w:val="00C52ACD"/>
    <w:rsid w:val="00C534CF"/>
    <w:rsid w:val="00C53B1D"/>
    <w:rsid w:val="00C55852"/>
    <w:rsid w:val="00C55B10"/>
    <w:rsid w:val="00C55FE6"/>
    <w:rsid w:val="00C60E9F"/>
    <w:rsid w:val="00C61181"/>
    <w:rsid w:val="00C62428"/>
    <w:rsid w:val="00C629D6"/>
    <w:rsid w:val="00C631B6"/>
    <w:rsid w:val="00C63245"/>
    <w:rsid w:val="00C6375D"/>
    <w:rsid w:val="00C64242"/>
    <w:rsid w:val="00C66446"/>
    <w:rsid w:val="00C66ABE"/>
    <w:rsid w:val="00C66F1D"/>
    <w:rsid w:val="00C7094E"/>
    <w:rsid w:val="00C70C40"/>
    <w:rsid w:val="00C713AF"/>
    <w:rsid w:val="00C71587"/>
    <w:rsid w:val="00C721E4"/>
    <w:rsid w:val="00C7386C"/>
    <w:rsid w:val="00C76112"/>
    <w:rsid w:val="00C7637E"/>
    <w:rsid w:val="00C7662A"/>
    <w:rsid w:val="00C804FB"/>
    <w:rsid w:val="00C8114C"/>
    <w:rsid w:val="00C81885"/>
    <w:rsid w:val="00C81F86"/>
    <w:rsid w:val="00C82D2D"/>
    <w:rsid w:val="00C82E33"/>
    <w:rsid w:val="00C82F47"/>
    <w:rsid w:val="00C830E9"/>
    <w:rsid w:val="00C838A5"/>
    <w:rsid w:val="00C84470"/>
    <w:rsid w:val="00C849DF"/>
    <w:rsid w:val="00C84DDA"/>
    <w:rsid w:val="00C87265"/>
    <w:rsid w:val="00C87A1E"/>
    <w:rsid w:val="00C87F7A"/>
    <w:rsid w:val="00C87FDD"/>
    <w:rsid w:val="00C9057B"/>
    <w:rsid w:val="00C91381"/>
    <w:rsid w:val="00C9140B"/>
    <w:rsid w:val="00C918DB"/>
    <w:rsid w:val="00C91D03"/>
    <w:rsid w:val="00C9293D"/>
    <w:rsid w:val="00C93301"/>
    <w:rsid w:val="00C9378F"/>
    <w:rsid w:val="00C943C9"/>
    <w:rsid w:val="00C94562"/>
    <w:rsid w:val="00C9471F"/>
    <w:rsid w:val="00C952F4"/>
    <w:rsid w:val="00C96E84"/>
    <w:rsid w:val="00C97726"/>
    <w:rsid w:val="00CA0808"/>
    <w:rsid w:val="00CA0A37"/>
    <w:rsid w:val="00CA0D91"/>
    <w:rsid w:val="00CA0E3F"/>
    <w:rsid w:val="00CA1312"/>
    <w:rsid w:val="00CA146A"/>
    <w:rsid w:val="00CA2189"/>
    <w:rsid w:val="00CA2247"/>
    <w:rsid w:val="00CA233C"/>
    <w:rsid w:val="00CA297F"/>
    <w:rsid w:val="00CA3BA2"/>
    <w:rsid w:val="00CA47FC"/>
    <w:rsid w:val="00CA49F6"/>
    <w:rsid w:val="00CA6637"/>
    <w:rsid w:val="00CA69E0"/>
    <w:rsid w:val="00CA7D0F"/>
    <w:rsid w:val="00CA7D4D"/>
    <w:rsid w:val="00CA7E20"/>
    <w:rsid w:val="00CB0A14"/>
    <w:rsid w:val="00CB0F36"/>
    <w:rsid w:val="00CB154D"/>
    <w:rsid w:val="00CB16AC"/>
    <w:rsid w:val="00CB2850"/>
    <w:rsid w:val="00CB3ABF"/>
    <w:rsid w:val="00CB40B3"/>
    <w:rsid w:val="00CB493C"/>
    <w:rsid w:val="00CB5290"/>
    <w:rsid w:val="00CB60A9"/>
    <w:rsid w:val="00CB6318"/>
    <w:rsid w:val="00CB659F"/>
    <w:rsid w:val="00CB6ACE"/>
    <w:rsid w:val="00CB6B65"/>
    <w:rsid w:val="00CB6DEB"/>
    <w:rsid w:val="00CB7018"/>
    <w:rsid w:val="00CB711B"/>
    <w:rsid w:val="00CB7502"/>
    <w:rsid w:val="00CB76DE"/>
    <w:rsid w:val="00CC0B97"/>
    <w:rsid w:val="00CC1010"/>
    <w:rsid w:val="00CC195F"/>
    <w:rsid w:val="00CC1BD5"/>
    <w:rsid w:val="00CC1C61"/>
    <w:rsid w:val="00CC1F94"/>
    <w:rsid w:val="00CC203B"/>
    <w:rsid w:val="00CC2240"/>
    <w:rsid w:val="00CC22E6"/>
    <w:rsid w:val="00CC2B2F"/>
    <w:rsid w:val="00CC44C6"/>
    <w:rsid w:val="00CC487E"/>
    <w:rsid w:val="00CC4ACF"/>
    <w:rsid w:val="00CC4BD4"/>
    <w:rsid w:val="00CC5414"/>
    <w:rsid w:val="00CC5DE3"/>
    <w:rsid w:val="00CC618F"/>
    <w:rsid w:val="00CC62B1"/>
    <w:rsid w:val="00CC66BF"/>
    <w:rsid w:val="00CC705D"/>
    <w:rsid w:val="00CC71EF"/>
    <w:rsid w:val="00CD13E4"/>
    <w:rsid w:val="00CD1C44"/>
    <w:rsid w:val="00CD2F62"/>
    <w:rsid w:val="00CD4569"/>
    <w:rsid w:val="00CD4600"/>
    <w:rsid w:val="00CD5464"/>
    <w:rsid w:val="00CD6658"/>
    <w:rsid w:val="00CD666E"/>
    <w:rsid w:val="00CD776C"/>
    <w:rsid w:val="00CD7783"/>
    <w:rsid w:val="00CD7C8D"/>
    <w:rsid w:val="00CE0191"/>
    <w:rsid w:val="00CE040E"/>
    <w:rsid w:val="00CE0722"/>
    <w:rsid w:val="00CE07A7"/>
    <w:rsid w:val="00CE11B3"/>
    <w:rsid w:val="00CE11F0"/>
    <w:rsid w:val="00CE17BF"/>
    <w:rsid w:val="00CE1818"/>
    <w:rsid w:val="00CE1B04"/>
    <w:rsid w:val="00CE2B6D"/>
    <w:rsid w:val="00CE337C"/>
    <w:rsid w:val="00CE3AD0"/>
    <w:rsid w:val="00CE3DF1"/>
    <w:rsid w:val="00CE4097"/>
    <w:rsid w:val="00CE58FC"/>
    <w:rsid w:val="00CE596C"/>
    <w:rsid w:val="00CE5A5D"/>
    <w:rsid w:val="00CE5EA1"/>
    <w:rsid w:val="00CE654E"/>
    <w:rsid w:val="00CE6E6D"/>
    <w:rsid w:val="00CE6E99"/>
    <w:rsid w:val="00CE757A"/>
    <w:rsid w:val="00CE7F60"/>
    <w:rsid w:val="00CF045A"/>
    <w:rsid w:val="00CF066D"/>
    <w:rsid w:val="00CF0AD0"/>
    <w:rsid w:val="00CF11C5"/>
    <w:rsid w:val="00CF21E4"/>
    <w:rsid w:val="00CF415D"/>
    <w:rsid w:val="00CF4D1D"/>
    <w:rsid w:val="00CF53C0"/>
    <w:rsid w:val="00CF62C6"/>
    <w:rsid w:val="00CF6846"/>
    <w:rsid w:val="00CF6E84"/>
    <w:rsid w:val="00CF6FFC"/>
    <w:rsid w:val="00D00472"/>
    <w:rsid w:val="00D00C99"/>
    <w:rsid w:val="00D02382"/>
    <w:rsid w:val="00D02ABF"/>
    <w:rsid w:val="00D03035"/>
    <w:rsid w:val="00D03C8A"/>
    <w:rsid w:val="00D04149"/>
    <w:rsid w:val="00D04C5B"/>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3F9"/>
    <w:rsid w:val="00D1785C"/>
    <w:rsid w:val="00D17D81"/>
    <w:rsid w:val="00D17E63"/>
    <w:rsid w:val="00D17F67"/>
    <w:rsid w:val="00D20053"/>
    <w:rsid w:val="00D21601"/>
    <w:rsid w:val="00D2276A"/>
    <w:rsid w:val="00D22A4D"/>
    <w:rsid w:val="00D22AEB"/>
    <w:rsid w:val="00D236B7"/>
    <w:rsid w:val="00D237A1"/>
    <w:rsid w:val="00D23FD9"/>
    <w:rsid w:val="00D23FFF"/>
    <w:rsid w:val="00D25A27"/>
    <w:rsid w:val="00D2658A"/>
    <w:rsid w:val="00D27817"/>
    <w:rsid w:val="00D27939"/>
    <w:rsid w:val="00D27AE3"/>
    <w:rsid w:val="00D300E2"/>
    <w:rsid w:val="00D30828"/>
    <w:rsid w:val="00D30B92"/>
    <w:rsid w:val="00D3150B"/>
    <w:rsid w:val="00D3207C"/>
    <w:rsid w:val="00D328FB"/>
    <w:rsid w:val="00D32E66"/>
    <w:rsid w:val="00D32FC5"/>
    <w:rsid w:val="00D3316F"/>
    <w:rsid w:val="00D33980"/>
    <w:rsid w:val="00D33F65"/>
    <w:rsid w:val="00D3438B"/>
    <w:rsid w:val="00D34565"/>
    <w:rsid w:val="00D34DF4"/>
    <w:rsid w:val="00D35027"/>
    <w:rsid w:val="00D36D26"/>
    <w:rsid w:val="00D3727B"/>
    <w:rsid w:val="00D415EC"/>
    <w:rsid w:val="00D417C1"/>
    <w:rsid w:val="00D41C94"/>
    <w:rsid w:val="00D42312"/>
    <w:rsid w:val="00D423E3"/>
    <w:rsid w:val="00D426C9"/>
    <w:rsid w:val="00D42C5F"/>
    <w:rsid w:val="00D43A17"/>
    <w:rsid w:val="00D43EA7"/>
    <w:rsid w:val="00D441D4"/>
    <w:rsid w:val="00D441F3"/>
    <w:rsid w:val="00D4440E"/>
    <w:rsid w:val="00D45CFA"/>
    <w:rsid w:val="00D45EC1"/>
    <w:rsid w:val="00D50470"/>
    <w:rsid w:val="00D50C46"/>
    <w:rsid w:val="00D516D1"/>
    <w:rsid w:val="00D516E2"/>
    <w:rsid w:val="00D5198D"/>
    <w:rsid w:val="00D51E6B"/>
    <w:rsid w:val="00D524E0"/>
    <w:rsid w:val="00D53315"/>
    <w:rsid w:val="00D534B7"/>
    <w:rsid w:val="00D53C48"/>
    <w:rsid w:val="00D54888"/>
    <w:rsid w:val="00D54987"/>
    <w:rsid w:val="00D54AA9"/>
    <w:rsid w:val="00D5564B"/>
    <w:rsid w:val="00D5588B"/>
    <w:rsid w:val="00D55BAE"/>
    <w:rsid w:val="00D55FCB"/>
    <w:rsid w:val="00D56311"/>
    <w:rsid w:val="00D563D8"/>
    <w:rsid w:val="00D56D3A"/>
    <w:rsid w:val="00D57B06"/>
    <w:rsid w:val="00D57EB9"/>
    <w:rsid w:val="00D606F8"/>
    <w:rsid w:val="00D60865"/>
    <w:rsid w:val="00D60A5C"/>
    <w:rsid w:val="00D60B8A"/>
    <w:rsid w:val="00D61430"/>
    <w:rsid w:val="00D615BA"/>
    <w:rsid w:val="00D61B67"/>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F8E"/>
    <w:rsid w:val="00D730AB"/>
    <w:rsid w:val="00D7341E"/>
    <w:rsid w:val="00D73C36"/>
    <w:rsid w:val="00D73C3E"/>
    <w:rsid w:val="00D73EFC"/>
    <w:rsid w:val="00D74206"/>
    <w:rsid w:val="00D74538"/>
    <w:rsid w:val="00D752DC"/>
    <w:rsid w:val="00D759F0"/>
    <w:rsid w:val="00D76DCB"/>
    <w:rsid w:val="00D8131E"/>
    <w:rsid w:val="00D82936"/>
    <w:rsid w:val="00D83209"/>
    <w:rsid w:val="00D83AAB"/>
    <w:rsid w:val="00D83C80"/>
    <w:rsid w:val="00D842D2"/>
    <w:rsid w:val="00D8466B"/>
    <w:rsid w:val="00D84E95"/>
    <w:rsid w:val="00D84F2D"/>
    <w:rsid w:val="00D85627"/>
    <w:rsid w:val="00D85A3D"/>
    <w:rsid w:val="00D86410"/>
    <w:rsid w:val="00D866D4"/>
    <w:rsid w:val="00D8676A"/>
    <w:rsid w:val="00D86F83"/>
    <w:rsid w:val="00D8785B"/>
    <w:rsid w:val="00D9027D"/>
    <w:rsid w:val="00D90666"/>
    <w:rsid w:val="00D9081B"/>
    <w:rsid w:val="00D925E4"/>
    <w:rsid w:val="00D92981"/>
    <w:rsid w:val="00D94539"/>
    <w:rsid w:val="00D94EB1"/>
    <w:rsid w:val="00D95112"/>
    <w:rsid w:val="00D968E0"/>
    <w:rsid w:val="00D9780C"/>
    <w:rsid w:val="00D97FFD"/>
    <w:rsid w:val="00DA0C03"/>
    <w:rsid w:val="00DA0F74"/>
    <w:rsid w:val="00DA27E6"/>
    <w:rsid w:val="00DA2F6F"/>
    <w:rsid w:val="00DA31D3"/>
    <w:rsid w:val="00DA347C"/>
    <w:rsid w:val="00DA3950"/>
    <w:rsid w:val="00DA3EBD"/>
    <w:rsid w:val="00DA435D"/>
    <w:rsid w:val="00DA6778"/>
    <w:rsid w:val="00DA7A12"/>
    <w:rsid w:val="00DA7D0E"/>
    <w:rsid w:val="00DB0B16"/>
    <w:rsid w:val="00DB0B48"/>
    <w:rsid w:val="00DB174A"/>
    <w:rsid w:val="00DB2E21"/>
    <w:rsid w:val="00DB2EFE"/>
    <w:rsid w:val="00DB3A2C"/>
    <w:rsid w:val="00DB3FE1"/>
    <w:rsid w:val="00DB40C6"/>
    <w:rsid w:val="00DB45D2"/>
    <w:rsid w:val="00DB4986"/>
    <w:rsid w:val="00DB5409"/>
    <w:rsid w:val="00DB54C7"/>
    <w:rsid w:val="00DB585A"/>
    <w:rsid w:val="00DB7D9E"/>
    <w:rsid w:val="00DC03AE"/>
    <w:rsid w:val="00DC0C5E"/>
    <w:rsid w:val="00DC27CB"/>
    <w:rsid w:val="00DC3061"/>
    <w:rsid w:val="00DC3717"/>
    <w:rsid w:val="00DC4044"/>
    <w:rsid w:val="00DC42D6"/>
    <w:rsid w:val="00DC4419"/>
    <w:rsid w:val="00DC4750"/>
    <w:rsid w:val="00DC48D1"/>
    <w:rsid w:val="00DC4BEE"/>
    <w:rsid w:val="00DC53CA"/>
    <w:rsid w:val="00DC5F8C"/>
    <w:rsid w:val="00DC64AA"/>
    <w:rsid w:val="00DC68C3"/>
    <w:rsid w:val="00DC7AEF"/>
    <w:rsid w:val="00DC7DA5"/>
    <w:rsid w:val="00DD066E"/>
    <w:rsid w:val="00DD0C83"/>
    <w:rsid w:val="00DD0E90"/>
    <w:rsid w:val="00DD0F1E"/>
    <w:rsid w:val="00DD1621"/>
    <w:rsid w:val="00DD1A1C"/>
    <w:rsid w:val="00DD1CA8"/>
    <w:rsid w:val="00DD2329"/>
    <w:rsid w:val="00DD2484"/>
    <w:rsid w:val="00DD2D6B"/>
    <w:rsid w:val="00DD3C82"/>
    <w:rsid w:val="00DD4226"/>
    <w:rsid w:val="00DD4DC8"/>
    <w:rsid w:val="00DD51C3"/>
    <w:rsid w:val="00DD5D36"/>
    <w:rsid w:val="00DD6009"/>
    <w:rsid w:val="00DE0CD5"/>
    <w:rsid w:val="00DE10DA"/>
    <w:rsid w:val="00DE2186"/>
    <w:rsid w:val="00DE276C"/>
    <w:rsid w:val="00DE2FDD"/>
    <w:rsid w:val="00DE396C"/>
    <w:rsid w:val="00DE4616"/>
    <w:rsid w:val="00DE4B37"/>
    <w:rsid w:val="00DE54F4"/>
    <w:rsid w:val="00DE5EE0"/>
    <w:rsid w:val="00DE6258"/>
    <w:rsid w:val="00DE7924"/>
    <w:rsid w:val="00DE7B76"/>
    <w:rsid w:val="00DF00C4"/>
    <w:rsid w:val="00DF0DA9"/>
    <w:rsid w:val="00DF0F12"/>
    <w:rsid w:val="00DF0F6C"/>
    <w:rsid w:val="00DF168E"/>
    <w:rsid w:val="00DF19F7"/>
    <w:rsid w:val="00DF1AD1"/>
    <w:rsid w:val="00DF1DF5"/>
    <w:rsid w:val="00DF1EDC"/>
    <w:rsid w:val="00DF2091"/>
    <w:rsid w:val="00DF39FD"/>
    <w:rsid w:val="00DF3ED6"/>
    <w:rsid w:val="00DF4316"/>
    <w:rsid w:val="00DF57E7"/>
    <w:rsid w:val="00DF71BE"/>
    <w:rsid w:val="00DF7240"/>
    <w:rsid w:val="00DF73D4"/>
    <w:rsid w:val="00DF7459"/>
    <w:rsid w:val="00DF7F2B"/>
    <w:rsid w:val="00E0070C"/>
    <w:rsid w:val="00E00C26"/>
    <w:rsid w:val="00E016DD"/>
    <w:rsid w:val="00E022C9"/>
    <w:rsid w:val="00E0348B"/>
    <w:rsid w:val="00E0354F"/>
    <w:rsid w:val="00E03769"/>
    <w:rsid w:val="00E03AF5"/>
    <w:rsid w:val="00E05904"/>
    <w:rsid w:val="00E05FED"/>
    <w:rsid w:val="00E06CE5"/>
    <w:rsid w:val="00E06F35"/>
    <w:rsid w:val="00E070C4"/>
    <w:rsid w:val="00E10038"/>
    <w:rsid w:val="00E102AD"/>
    <w:rsid w:val="00E11268"/>
    <w:rsid w:val="00E117CC"/>
    <w:rsid w:val="00E1208B"/>
    <w:rsid w:val="00E133A7"/>
    <w:rsid w:val="00E14026"/>
    <w:rsid w:val="00E1488D"/>
    <w:rsid w:val="00E14A36"/>
    <w:rsid w:val="00E14CC2"/>
    <w:rsid w:val="00E14D14"/>
    <w:rsid w:val="00E15851"/>
    <w:rsid w:val="00E165CD"/>
    <w:rsid w:val="00E202FE"/>
    <w:rsid w:val="00E21C03"/>
    <w:rsid w:val="00E2276B"/>
    <w:rsid w:val="00E23416"/>
    <w:rsid w:val="00E250DB"/>
    <w:rsid w:val="00E25671"/>
    <w:rsid w:val="00E25BC7"/>
    <w:rsid w:val="00E25C41"/>
    <w:rsid w:val="00E26DF3"/>
    <w:rsid w:val="00E26E5A"/>
    <w:rsid w:val="00E2726D"/>
    <w:rsid w:val="00E27D26"/>
    <w:rsid w:val="00E318DB"/>
    <w:rsid w:val="00E3267B"/>
    <w:rsid w:val="00E32A03"/>
    <w:rsid w:val="00E333E2"/>
    <w:rsid w:val="00E3368C"/>
    <w:rsid w:val="00E346F8"/>
    <w:rsid w:val="00E34869"/>
    <w:rsid w:val="00E35A02"/>
    <w:rsid w:val="00E35A06"/>
    <w:rsid w:val="00E35B5F"/>
    <w:rsid w:val="00E35FB4"/>
    <w:rsid w:val="00E369DF"/>
    <w:rsid w:val="00E3760C"/>
    <w:rsid w:val="00E40CDD"/>
    <w:rsid w:val="00E4128E"/>
    <w:rsid w:val="00E41FFC"/>
    <w:rsid w:val="00E4354D"/>
    <w:rsid w:val="00E4428D"/>
    <w:rsid w:val="00E45479"/>
    <w:rsid w:val="00E45B19"/>
    <w:rsid w:val="00E45CCA"/>
    <w:rsid w:val="00E466FE"/>
    <w:rsid w:val="00E46B5D"/>
    <w:rsid w:val="00E46CC8"/>
    <w:rsid w:val="00E47690"/>
    <w:rsid w:val="00E47A7F"/>
    <w:rsid w:val="00E51251"/>
    <w:rsid w:val="00E518F9"/>
    <w:rsid w:val="00E51D07"/>
    <w:rsid w:val="00E54CA4"/>
    <w:rsid w:val="00E54CEF"/>
    <w:rsid w:val="00E54FCD"/>
    <w:rsid w:val="00E55DDC"/>
    <w:rsid w:val="00E55FD6"/>
    <w:rsid w:val="00E56357"/>
    <w:rsid w:val="00E565AC"/>
    <w:rsid w:val="00E5698F"/>
    <w:rsid w:val="00E57001"/>
    <w:rsid w:val="00E60B2C"/>
    <w:rsid w:val="00E61DF3"/>
    <w:rsid w:val="00E625BE"/>
    <w:rsid w:val="00E6327D"/>
    <w:rsid w:val="00E6373B"/>
    <w:rsid w:val="00E642A4"/>
    <w:rsid w:val="00E64442"/>
    <w:rsid w:val="00E64B9B"/>
    <w:rsid w:val="00E67FD1"/>
    <w:rsid w:val="00E701A4"/>
    <w:rsid w:val="00E708FE"/>
    <w:rsid w:val="00E71494"/>
    <w:rsid w:val="00E71587"/>
    <w:rsid w:val="00E71CD7"/>
    <w:rsid w:val="00E724B6"/>
    <w:rsid w:val="00E72EBC"/>
    <w:rsid w:val="00E731E0"/>
    <w:rsid w:val="00E7327D"/>
    <w:rsid w:val="00E734AA"/>
    <w:rsid w:val="00E73809"/>
    <w:rsid w:val="00E743A4"/>
    <w:rsid w:val="00E752E0"/>
    <w:rsid w:val="00E76432"/>
    <w:rsid w:val="00E7693F"/>
    <w:rsid w:val="00E76B87"/>
    <w:rsid w:val="00E77B8E"/>
    <w:rsid w:val="00E80C63"/>
    <w:rsid w:val="00E811BD"/>
    <w:rsid w:val="00E81267"/>
    <w:rsid w:val="00E832FA"/>
    <w:rsid w:val="00E83342"/>
    <w:rsid w:val="00E837D7"/>
    <w:rsid w:val="00E83D88"/>
    <w:rsid w:val="00E8527C"/>
    <w:rsid w:val="00E875DB"/>
    <w:rsid w:val="00E8793E"/>
    <w:rsid w:val="00E90195"/>
    <w:rsid w:val="00E919CC"/>
    <w:rsid w:val="00E91BDB"/>
    <w:rsid w:val="00E91F08"/>
    <w:rsid w:val="00E92475"/>
    <w:rsid w:val="00E92D6A"/>
    <w:rsid w:val="00E93463"/>
    <w:rsid w:val="00E943FB"/>
    <w:rsid w:val="00E9514D"/>
    <w:rsid w:val="00E95258"/>
    <w:rsid w:val="00E9605A"/>
    <w:rsid w:val="00E9645A"/>
    <w:rsid w:val="00E968B0"/>
    <w:rsid w:val="00E975C4"/>
    <w:rsid w:val="00E97BA0"/>
    <w:rsid w:val="00EA0234"/>
    <w:rsid w:val="00EA0A1A"/>
    <w:rsid w:val="00EA15B4"/>
    <w:rsid w:val="00EA2526"/>
    <w:rsid w:val="00EA3337"/>
    <w:rsid w:val="00EA3417"/>
    <w:rsid w:val="00EA34E8"/>
    <w:rsid w:val="00EA38AF"/>
    <w:rsid w:val="00EA3CD2"/>
    <w:rsid w:val="00EA3D2B"/>
    <w:rsid w:val="00EA4133"/>
    <w:rsid w:val="00EA44B0"/>
    <w:rsid w:val="00EA4D6C"/>
    <w:rsid w:val="00EA6531"/>
    <w:rsid w:val="00EA7133"/>
    <w:rsid w:val="00EB22AE"/>
    <w:rsid w:val="00EB23C9"/>
    <w:rsid w:val="00EB2925"/>
    <w:rsid w:val="00EB33A0"/>
    <w:rsid w:val="00EB35BB"/>
    <w:rsid w:val="00EB3691"/>
    <w:rsid w:val="00EB3E49"/>
    <w:rsid w:val="00EB559C"/>
    <w:rsid w:val="00EB576D"/>
    <w:rsid w:val="00EB71DD"/>
    <w:rsid w:val="00EC00B1"/>
    <w:rsid w:val="00EC2A38"/>
    <w:rsid w:val="00EC3204"/>
    <w:rsid w:val="00EC34B9"/>
    <w:rsid w:val="00EC38F7"/>
    <w:rsid w:val="00EC3C1C"/>
    <w:rsid w:val="00EC446A"/>
    <w:rsid w:val="00EC44AB"/>
    <w:rsid w:val="00EC59C6"/>
    <w:rsid w:val="00EC5A7B"/>
    <w:rsid w:val="00EC7288"/>
    <w:rsid w:val="00EC7839"/>
    <w:rsid w:val="00ED0234"/>
    <w:rsid w:val="00ED083B"/>
    <w:rsid w:val="00ED09FF"/>
    <w:rsid w:val="00ED0D9F"/>
    <w:rsid w:val="00ED11B4"/>
    <w:rsid w:val="00ED1668"/>
    <w:rsid w:val="00ED17F4"/>
    <w:rsid w:val="00ED4533"/>
    <w:rsid w:val="00ED518C"/>
    <w:rsid w:val="00ED51AF"/>
    <w:rsid w:val="00ED5294"/>
    <w:rsid w:val="00ED69F5"/>
    <w:rsid w:val="00ED6B19"/>
    <w:rsid w:val="00ED6DBD"/>
    <w:rsid w:val="00ED6FF3"/>
    <w:rsid w:val="00EE01CF"/>
    <w:rsid w:val="00EE0336"/>
    <w:rsid w:val="00EE1176"/>
    <w:rsid w:val="00EE2220"/>
    <w:rsid w:val="00EE3BF4"/>
    <w:rsid w:val="00EE405B"/>
    <w:rsid w:val="00EE506A"/>
    <w:rsid w:val="00EE5396"/>
    <w:rsid w:val="00EE59AE"/>
    <w:rsid w:val="00EE6683"/>
    <w:rsid w:val="00EE69B1"/>
    <w:rsid w:val="00EE75DE"/>
    <w:rsid w:val="00EE7BF8"/>
    <w:rsid w:val="00EF0179"/>
    <w:rsid w:val="00EF0FA5"/>
    <w:rsid w:val="00EF0FB1"/>
    <w:rsid w:val="00EF18A4"/>
    <w:rsid w:val="00EF1D31"/>
    <w:rsid w:val="00EF248C"/>
    <w:rsid w:val="00EF24C7"/>
    <w:rsid w:val="00EF31D5"/>
    <w:rsid w:val="00EF366C"/>
    <w:rsid w:val="00EF37F0"/>
    <w:rsid w:val="00EF3BC2"/>
    <w:rsid w:val="00EF3C7F"/>
    <w:rsid w:val="00EF44E3"/>
    <w:rsid w:val="00EF4588"/>
    <w:rsid w:val="00EF4790"/>
    <w:rsid w:val="00EF52FF"/>
    <w:rsid w:val="00EF58D0"/>
    <w:rsid w:val="00EF63D0"/>
    <w:rsid w:val="00EF6C03"/>
    <w:rsid w:val="00EF6DAC"/>
    <w:rsid w:val="00EF76C4"/>
    <w:rsid w:val="00EF777C"/>
    <w:rsid w:val="00EF7DE8"/>
    <w:rsid w:val="00EF7DF9"/>
    <w:rsid w:val="00F001F4"/>
    <w:rsid w:val="00F00E01"/>
    <w:rsid w:val="00F01517"/>
    <w:rsid w:val="00F020C8"/>
    <w:rsid w:val="00F051E9"/>
    <w:rsid w:val="00F053CF"/>
    <w:rsid w:val="00F0549B"/>
    <w:rsid w:val="00F05901"/>
    <w:rsid w:val="00F0694B"/>
    <w:rsid w:val="00F0758B"/>
    <w:rsid w:val="00F106AD"/>
    <w:rsid w:val="00F13681"/>
    <w:rsid w:val="00F13E08"/>
    <w:rsid w:val="00F13FC6"/>
    <w:rsid w:val="00F146E8"/>
    <w:rsid w:val="00F1540D"/>
    <w:rsid w:val="00F15D4B"/>
    <w:rsid w:val="00F15E58"/>
    <w:rsid w:val="00F163B1"/>
    <w:rsid w:val="00F164C4"/>
    <w:rsid w:val="00F16BFE"/>
    <w:rsid w:val="00F16F8D"/>
    <w:rsid w:val="00F1706B"/>
    <w:rsid w:val="00F175B9"/>
    <w:rsid w:val="00F1766B"/>
    <w:rsid w:val="00F176A4"/>
    <w:rsid w:val="00F17993"/>
    <w:rsid w:val="00F17EDC"/>
    <w:rsid w:val="00F2081D"/>
    <w:rsid w:val="00F20AB1"/>
    <w:rsid w:val="00F21895"/>
    <w:rsid w:val="00F239B1"/>
    <w:rsid w:val="00F239B6"/>
    <w:rsid w:val="00F23E04"/>
    <w:rsid w:val="00F2428C"/>
    <w:rsid w:val="00F243D5"/>
    <w:rsid w:val="00F24C12"/>
    <w:rsid w:val="00F24D93"/>
    <w:rsid w:val="00F25BC8"/>
    <w:rsid w:val="00F2624F"/>
    <w:rsid w:val="00F26CF6"/>
    <w:rsid w:val="00F27632"/>
    <w:rsid w:val="00F27AC5"/>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5ED"/>
    <w:rsid w:val="00F37B7A"/>
    <w:rsid w:val="00F4005F"/>
    <w:rsid w:val="00F401EF"/>
    <w:rsid w:val="00F403EB"/>
    <w:rsid w:val="00F40A33"/>
    <w:rsid w:val="00F40DE3"/>
    <w:rsid w:val="00F4263E"/>
    <w:rsid w:val="00F429C5"/>
    <w:rsid w:val="00F4423E"/>
    <w:rsid w:val="00F44459"/>
    <w:rsid w:val="00F449FE"/>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A95"/>
    <w:rsid w:val="00F57D7B"/>
    <w:rsid w:val="00F60244"/>
    <w:rsid w:val="00F605DE"/>
    <w:rsid w:val="00F61C8E"/>
    <w:rsid w:val="00F6218B"/>
    <w:rsid w:val="00F62C8B"/>
    <w:rsid w:val="00F64490"/>
    <w:rsid w:val="00F6507F"/>
    <w:rsid w:val="00F65604"/>
    <w:rsid w:val="00F6578D"/>
    <w:rsid w:val="00F665ED"/>
    <w:rsid w:val="00F669E0"/>
    <w:rsid w:val="00F67226"/>
    <w:rsid w:val="00F704E1"/>
    <w:rsid w:val="00F70F28"/>
    <w:rsid w:val="00F7235C"/>
    <w:rsid w:val="00F73C02"/>
    <w:rsid w:val="00F74D07"/>
    <w:rsid w:val="00F753F6"/>
    <w:rsid w:val="00F754D9"/>
    <w:rsid w:val="00F757A8"/>
    <w:rsid w:val="00F757F5"/>
    <w:rsid w:val="00F75B6B"/>
    <w:rsid w:val="00F761CC"/>
    <w:rsid w:val="00F77E6B"/>
    <w:rsid w:val="00F81618"/>
    <w:rsid w:val="00F81D40"/>
    <w:rsid w:val="00F8269D"/>
    <w:rsid w:val="00F829AA"/>
    <w:rsid w:val="00F82AE6"/>
    <w:rsid w:val="00F82DE1"/>
    <w:rsid w:val="00F82EE9"/>
    <w:rsid w:val="00F838AD"/>
    <w:rsid w:val="00F83ABD"/>
    <w:rsid w:val="00F84686"/>
    <w:rsid w:val="00F860B2"/>
    <w:rsid w:val="00F86566"/>
    <w:rsid w:val="00F8747E"/>
    <w:rsid w:val="00F874B1"/>
    <w:rsid w:val="00F875C8"/>
    <w:rsid w:val="00F879E6"/>
    <w:rsid w:val="00F87D25"/>
    <w:rsid w:val="00F9130A"/>
    <w:rsid w:val="00F91444"/>
    <w:rsid w:val="00F91DFA"/>
    <w:rsid w:val="00F91EE3"/>
    <w:rsid w:val="00F92B01"/>
    <w:rsid w:val="00F92B2B"/>
    <w:rsid w:val="00F9518B"/>
    <w:rsid w:val="00F9528A"/>
    <w:rsid w:val="00F95C35"/>
    <w:rsid w:val="00F95DDF"/>
    <w:rsid w:val="00F95F1A"/>
    <w:rsid w:val="00F96B8B"/>
    <w:rsid w:val="00FA0689"/>
    <w:rsid w:val="00FA0956"/>
    <w:rsid w:val="00FA12AA"/>
    <w:rsid w:val="00FA24AF"/>
    <w:rsid w:val="00FA4654"/>
    <w:rsid w:val="00FA56D6"/>
    <w:rsid w:val="00FA5FB5"/>
    <w:rsid w:val="00FA6891"/>
    <w:rsid w:val="00FA6ED4"/>
    <w:rsid w:val="00FA74B8"/>
    <w:rsid w:val="00FA7EE4"/>
    <w:rsid w:val="00FA7F57"/>
    <w:rsid w:val="00FB0259"/>
    <w:rsid w:val="00FB02A1"/>
    <w:rsid w:val="00FB0705"/>
    <w:rsid w:val="00FB0966"/>
    <w:rsid w:val="00FB0B43"/>
    <w:rsid w:val="00FB0C8E"/>
    <w:rsid w:val="00FB16EC"/>
    <w:rsid w:val="00FB1F3E"/>
    <w:rsid w:val="00FB3594"/>
    <w:rsid w:val="00FB3D2D"/>
    <w:rsid w:val="00FB4FA4"/>
    <w:rsid w:val="00FB5E83"/>
    <w:rsid w:val="00FB6EDC"/>
    <w:rsid w:val="00FB74D6"/>
    <w:rsid w:val="00FC092D"/>
    <w:rsid w:val="00FC0AAE"/>
    <w:rsid w:val="00FC14BD"/>
    <w:rsid w:val="00FC25C5"/>
    <w:rsid w:val="00FC2AE6"/>
    <w:rsid w:val="00FC487D"/>
    <w:rsid w:val="00FC549E"/>
    <w:rsid w:val="00FC6014"/>
    <w:rsid w:val="00FC607D"/>
    <w:rsid w:val="00FD216E"/>
    <w:rsid w:val="00FD2302"/>
    <w:rsid w:val="00FD28FF"/>
    <w:rsid w:val="00FD4842"/>
    <w:rsid w:val="00FD5690"/>
    <w:rsid w:val="00FD6165"/>
    <w:rsid w:val="00FD699D"/>
    <w:rsid w:val="00FD70D3"/>
    <w:rsid w:val="00FD720A"/>
    <w:rsid w:val="00FD7CB7"/>
    <w:rsid w:val="00FE007D"/>
    <w:rsid w:val="00FE13AD"/>
    <w:rsid w:val="00FE154D"/>
    <w:rsid w:val="00FE2498"/>
    <w:rsid w:val="00FE25B1"/>
    <w:rsid w:val="00FE2CEA"/>
    <w:rsid w:val="00FE3395"/>
    <w:rsid w:val="00FE340A"/>
    <w:rsid w:val="00FE3449"/>
    <w:rsid w:val="00FE42B1"/>
    <w:rsid w:val="00FE4707"/>
    <w:rsid w:val="00FE4AB3"/>
    <w:rsid w:val="00FE5727"/>
    <w:rsid w:val="00FE591B"/>
    <w:rsid w:val="00FE615E"/>
    <w:rsid w:val="00FE669A"/>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sz w:val="2"/>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99"/>
    <w:qFormat/>
    <w:locked/>
    <w:rsid w:val="0061751F"/>
    <w:rPr>
      <w:b/>
      <w:bCs/>
    </w:rPr>
  </w:style>
  <w:style w:type="character" w:customStyle="1" w:styleId="OdstavecseseznamemChar">
    <w:name w:val="Odstavec se seznamem Char"/>
    <w:link w:val="Odstavecseseznamem"/>
    <w:uiPriority w:val="99"/>
    <w:locked/>
    <w:rsid w:val="007C0FA3"/>
    <w:rPr>
      <w:sz w:val="20"/>
      <w:szCs w:val="20"/>
    </w:rPr>
  </w:style>
  <w:style w:type="character" w:customStyle="1" w:styleId="Nevyeenzmnka1">
    <w:name w:val="Nevyřešená zmínka1"/>
    <w:basedOn w:val="Standardnpsmoodstavce"/>
    <w:uiPriority w:val="99"/>
    <w:semiHidden/>
    <w:unhideWhenUsed/>
    <w:rsid w:val="00C15C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 w:id="15667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litomys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roslav.Kytyr@svitavy.cz" TargetMode="External"/><Relationship Id="rId4" Type="http://schemas.openxmlformats.org/officeDocument/2006/relationships/settings" Target="settings.xml"/><Relationship Id="rId9" Type="http://schemas.openxmlformats.org/officeDocument/2006/relationships/hyperlink" Target="mailto:pavel.kubes@litomysl.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36B9-6B8B-4EAC-AC47-058DD6F6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7124</Words>
  <Characters>42054</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49080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cp:lastModifiedBy>
  <cp:revision>5</cp:revision>
  <cp:lastPrinted>2020-10-20T08:50:00Z</cp:lastPrinted>
  <dcterms:created xsi:type="dcterms:W3CDTF">2021-03-31T06:15:00Z</dcterms:created>
  <dcterms:modified xsi:type="dcterms:W3CDTF">2021-05-10T10:04:00Z</dcterms:modified>
</cp:coreProperties>
</file>