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F9" w:rsidRPr="00471BA8" w:rsidRDefault="00480CF9" w:rsidP="00480CF9">
      <w:pPr>
        <w:keepNext/>
        <w:keepLines/>
        <w:tabs>
          <w:tab w:val="left" w:pos="3119"/>
        </w:tabs>
        <w:spacing w:before="240"/>
        <w:contextualSpacing/>
        <w:rPr>
          <w:b/>
          <w:sz w:val="24"/>
          <w:szCs w:val="24"/>
        </w:rPr>
      </w:pPr>
      <w:r w:rsidRPr="00471BA8">
        <w:rPr>
          <w:b/>
          <w:sz w:val="24"/>
          <w:szCs w:val="24"/>
        </w:rPr>
        <w:t>TECHNICKÁ ZPRÁVA</w:t>
      </w:r>
    </w:p>
    <w:p w:rsidR="00480CF9" w:rsidRPr="00C72246" w:rsidRDefault="00480CF9" w:rsidP="00480CF9">
      <w:pPr>
        <w:pStyle w:val="Nadpis1"/>
        <w:keepLines/>
        <w:tabs>
          <w:tab w:val="left" w:pos="3119"/>
        </w:tabs>
        <w:spacing w:before="240" w:line="276" w:lineRule="auto"/>
        <w:contextualSpacing/>
        <w:rPr>
          <w:b/>
        </w:rPr>
      </w:pPr>
      <w:bookmarkStart w:id="0" w:name="_Toc403835496"/>
      <w:bookmarkStart w:id="1" w:name="_Toc403835900"/>
      <w:bookmarkStart w:id="2" w:name="_Toc403835981"/>
      <w:bookmarkStart w:id="3" w:name="_Toc531763148"/>
      <w:proofErr w:type="gramStart"/>
      <w:r w:rsidRPr="00C72246">
        <w:rPr>
          <w:b/>
        </w:rPr>
        <w:t>1.1.a Identifikační</w:t>
      </w:r>
      <w:proofErr w:type="gramEnd"/>
      <w:r w:rsidRPr="00C72246">
        <w:rPr>
          <w:b/>
        </w:rPr>
        <w:t xml:space="preserve"> údaje</w:t>
      </w:r>
      <w:bookmarkEnd w:id="0"/>
      <w:bookmarkEnd w:id="1"/>
      <w:bookmarkEnd w:id="2"/>
      <w:bookmarkEnd w:id="3"/>
    </w:p>
    <w:p w:rsidR="00480CF9" w:rsidRPr="00C53FB8" w:rsidRDefault="00480CF9" w:rsidP="00480CF9">
      <w:pPr>
        <w:pStyle w:val="APOLOtextodsazen"/>
        <w:tabs>
          <w:tab w:val="left" w:pos="3119"/>
        </w:tabs>
      </w:pPr>
    </w:p>
    <w:p w:rsidR="00480CF9" w:rsidRPr="00C53FB8" w:rsidRDefault="00480CF9" w:rsidP="00480CF9">
      <w:pPr>
        <w:pStyle w:val="Nadpis2"/>
        <w:keepLines/>
        <w:tabs>
          <w:tab w:val="left" w:pos="3119"/>
        </w:tabs>
        <w:spacing w:before="40" w:line="360" w:lineRule="auto"/>
        <w:contextualSpacing/>
        <w:rPr>
          <w:i/>
        </w:rPr>
      </w:pPr>
      <w:bookmarkStart w:id="4" w:name="_Toc403835497"/>
      <w:bookmarkStart w:id="5" w:name="_Toc403835901"/>
      <w:bookmarkStart w:id="6" w:name="_Toc403835982"/>
      <w:bookmarkStart w:id="7" w:name="_Toc531763149"/>
      <w:r w:rsidRPr="00C53FB8">
        <w:rPr>
          <w:i/>
        </w:rPr>
        <w:t>Údaje o stavbě</w:t>
      </w:r>
      <w:bookmarkEnd w:id="4"/>
      <w:bookmarkEnd w:id="5"/>
      <w:bookmarkEnd w:id="6"/>
      <w:bookmarkEnd w:id="7"/>
    </w:p>
    <w:p w:rsidR="00480CF9" w:rsidRPr="00C53FB8" w:rsidRDefault="00480CF9" w:rsidP="00480CF9">
      <w:pPr>
        <w:pStyle w:val="Nadpis1"/>
      </w:pPr>
      <w:bookmarkStart w:id="8" w:name="_Toc403835983"/>
      <w:r w:rsidRPr="00C53FB8">
        <w:t>Název stavby</w:t>
      </w:r>
      <w:bookmarkEnd w:id="8"/>
      <w:r w:rsidRPr="00C53FB8">
        <w:t xml:space="preserve">: </w:t>
      </w:r>
      <w:r>
        <w:t>Rekonstrukce v areálu kempu Primátor</w:t>
      </w:r>
    </w:p>
    <w:p w:rsidR="00480CF9" w:rsidRDefault="00480CF9" w:rsidP="00480CF9">
      <w:pPr>
        <w:pStyle w:val="Nadpis3"/>
        <w:keepLines/>
        <w:tabs>
          <w:tab w:val="left" w:pos="3119"/>
        </w:tabs>
        <w:autoSpaceDE w:val="0"/>
        <w:autoSpaceDN w:val="0"/>
        <w:adjustRightInd w:val="0"/>
        <w:spacing w:before="40"/>
        <w:contextualSpacing/>
      </w:pPr>
      <w:bookmarkStart w:id="9" w:name="_Toc403835984"/>
      <w:r w:rsidRPr="00C53FB8">
        <w:rPr>
          <w:i/>
        </w:rPr>
        <w:t xml:space="preserve">Místo stavby </w:t>
      </w:r>
      <w:bookmarkEnd w:id="9"/>
    </w:p>
    <w:p w:rsidR="00480CF9" w:rsidRPr="00C53FB8" w:rsidRDefault="00480CF9" w:rsidP="00480CF9">
      <w:pPr>
        <w:tabs>
          <w:tab w:val="left" w:pos="3119"/>
        </w:tabs>
        <w:autoSpaceDE w:val="0"/>
        <w:autoSpaceDN w:val="0"/>
        <w:adjustRightInd w:val="0"/>
      </w:pPr>
      <w:r w:rsidRPr="00C53FB8">
        <w:t>Kraj:</w:t>
      </w:r>
      <w:r w:rsidRPr="00C53FB8">
        <w:tab/>
      </w:r>
      <w:r>
        <w:t>Pardubický</w:t>
      </w:r>
    </w:p>
    <w:p w:rsidR="00480CF9" w:rsidRPr="00480CF9" w:rsidRDefault="00480CF9" w:rsidP="00480CF9">
      <w:pPr>
        <w:tabs>
          <w:tab w:val="left" w:pos="3119"/>
        </w:tabs>
        <w:rPr>
          <w:lang w:val="en-US"/>
        </w:rPr>
      </w:pPr>
      <w:r w:rsidRPr="00C53FB8">
        <w:t>Ka</w:t>
      </w:r>
      <w:r>
        <w:t>tastrální území:</w:t>
      </w:r>
      <w:r>
        <w:tab/>
        <w:t xml:space="preserve">Litomyšl </w:t>
      </w:r>
      <w:r>
        <w:rPr>
          <w:lang w:val="en-US"/>
        </w:rPr>
        <w:t>[65674]</w:t>
      </w:r>
    </w:p>
    <w:p w:rsidR="00480CF9" w:rsidRPr="00C53FB8" w:rsidRDefault="00480CF9" w:rsidP="00480CF9">
      <w:pPr>
        <w:tabs>
          <w:tab w:val="left" w:pos="3119"/>
        </w:tabs>
        <w:autoSpaceDE w:val="0"/>
        <w:autoSpaceDN w:val="0"/>
        <w:adjustRightInd w:val="0"/>
      </w:pPr>
      <w:r>
        <w:t>Adresa:</w:t>
      </w:r>
      <w:r>
        <w:tab/>
      </w:r>
      <w:proofErr w:type="spellStart"/>
      <w:r>
        <w:t>Strakovská</w:t>
      </w:r>
      <w:proofErr w:type="spellEnd"/>
      <w:r>
        <w:t xml:space="preserve"> Město, 570 01 Litomyšl</w:t>
      </w:r>
    </w:p>
    <w:p w:rsidR="00480CF9" w:rsidRDefault="00480CF9" w:rsidP="00480CF9">
      <w:pPr>
        <w:tabs>
          <w:tab w:val="left" w:pos="3119"/>
        </w:tabs>
        <w:autoSpaceDE w:val="0"/>
        <w:autoSpaceDN w:val="0"/>
        <w:adjustRightInd w:val="0"/>
      </w:pPr>
    </w:p>
    <w:p w:rsidR="00480CF9" w:rsidRDefault="00480CF9" w:rsidP="00480CF9">
      <w:pPr>
        <w:tabs>
          <w:tab w:val="left" w:pos="3119"/>
        </w:tabs>
        <w:autoSpaceDE w:val="0"/>
        <w:autoSpaceDN w:val="0"/>
        <w:adjustRightInd w:val="0"/>
        <w:ind w:left="3119" w:hanging="3119"/>
        <w:rPr>
          <w:rFonts w:cs="Arial"/>
          <w:b/>
          <w:bCs/>
          <w:sz w:val="24"/>
        </w:rPr>
      </w:pPr>
      <w:r w:rsidRPr="00C53FB8">
        <w:t>Parcelní čísla pozemků:</w:t>
      </w:r>
      <w:r w:rsidRPr="00C53FB8">
        <w:tab/>
      </w:r>
      <w:bookmarkStart w:id="10" w:name="_Toc403835985"/>
      <w:proofErr w:type="spellStart"/>
      <w:proofErr w:type="gramStart"/>
      <w:r>
        <w:t>p</w:t>
      </w:r>
      <w:r w:rsidR="00595866">
        <w:t>.č</w:t>
      </w:r>
      <w:proofErr w:type="spellEnd"/>
      <w:r w:rsidR="00595866">
        <w:t>.</w:t>
      </w:r>
      <w:proofErr w:type="gramEnd"/>
      <w:r w:rsidR="00595866">
        <w:t xml:space="preserve"> 958/1, p.č.959, </w:t>
      </w:r>
      <w:proofErr w:type="spellStart"/>
      <w:r w:rsidR="00595866">
        <w:t>p.č</w:t>
      </w:r>
      <w:proofErr w:type="spellEnd"/>
      <w:r w:rsidR="00595866">
        <w:t>. 961/4, p.č.958/3, p.č.690/3, p.č.,st.1814, p.č.960/2, p.č.,st.1813, p.č.955/6, p.č.,st.3496, p.č.,3497</w:t>
      </w:r>
    </w:p>
    <w:bookmarkEnd w:id="10"/>
    <w:p w:rsidR="00480CF9" w:rsidRPr="00C53FB8" w:rsidRDefault="00480CF9" w:rsidP="00480CF9">
      <w:pPr>
        <w:tabs>
          <w:tab w:val="left" w:pos="3119"/>
        </w:tabs>
      </w:pPr>
      <w:r w:rsidRPr="00C53FB8">
        <w:t>Stupeň:</w:t>
      </w:r>
      <w:r w:rsidRPr="00C53FB8">
        <w:tab/>
        <w:t xml:space="preserve">Dokumentace pro vydání společného povolení (DUR+DSP) </w:t>
      </w:r>
    </w:p>
    <w:p w:rsidR="00480CF9" w:rsidRPr="00034904" w:rsidRDefault="00480CF9" w:rsidP="00480CF9">
      <w:pPr>
        <w:pStyle w:val="Nadpis2"/>
        <w:keepLines/>
        <w:tabs>
          <w:tab w:val="left" w:pos="3119"/>
        </w:tabs>
        <w:spacing w:before="40" w:line="360" w:lineRule="auto"/>
        <w:contextualSpacing/>
        <w:rPr>
          <w:i/>
        </w:rPr>
      </w:pPr>
      <w:bookmarkStart w:id="11" w:name="_Toc403835498"/>
      <w:bookmarkStart w:id="12" w:name="_Toc403835902"/>
      <w:bookmarkStart w:id="13" w:name="_Toc403835986"/>
      <w:bookmarkStart w:id="14" w:name="_Toc531763150"/>
      <w:r w:rsidRPr="00034904">
        <w:rPr>
          <w:i/>
        </w:rPr>
        <w:t xml:space="preserve">Údaje o </w:t>
      </w:r>
      <w:bookmarkEnd w:id="11"/>
      <w:bookmarkEnd w:id="12"/>
      <w:bookmarkEnd w:id="13"/>
      <w:r w:rsidRPr="00034904">
        <w:rPr>
          <w:i/>
        </w:rPr>
        <w:t>stavebníkovi</w:t>
      </w:r>
      <w:bookmarkEnd w:id="14"/>
    </w:p>
    <w:p w:rsidR="00480CF9" w:rsidRPr="00C53FB8" w:rsidRDefault="00480CF9" w:rsidP="00AD7029">
      <w:pPr>
        <w:tabs>
          <w:tab w:val="left" w:pos="3119"/>
        </w:tabs>
        <w:autoSpaceDE w:val="0"/>
        <w:autoSpaceDN w:val="0"/>
        <w:adjustRightInd w:val="0"/>
      </w:pPr>
      <w:r>
        <w:t>Název a sídlo investora</w:t>
      </w:r>
      <w:r w:rsidRPr="00C53FB8">
        <w:tab/>
      </w:r>
      <w:bookmarkStart w:id="15" w:name="_Toc403835499"/>
      <w:bookmarkStart w:id="16" w:name="_Toc403835903"/>
      <w:bookmarkStart w:id="17" w:name="_Toc403835987"/>
      <w:r w:rsidR="00595866">
        <w:rPr>
          <w:b/>
        </w:rPr>
        <w:t>Město Litomyšl, Bří Šťastných 1000, 570 01 Litomyšl</w:t>
      </w:r>
    </w:p>
    <w:p w:rsidR="00480CF9" w:rsidRPr="00C53FB8" w:rsidRDefault="00480CF9" w:rsidP="00480CF9">
      <w:pPr>
        <w:tabs>
          <w:tab w:val="left" w:pos="3119"/>
        </w:tabs>
        <w:autoSpaceDE w:val="0"/>
        <w:autoSpaceDN w:val="0"/>
        <w:adjustRightInd w:val="0"/>
      </w:pPr>
      <w:r>
        <w:tab/>
      </w:r>
      <w:r w:rsidR="00595866">
        <w:t>IČO : 00276944</w:t>
      </w:r>
    </w:p>
    <w:p w:rsidR="00480CF9" w:rsidRPr="00C53FB8" w:rsidRDefault="00480CF9" w:rsidP="00480CF9">
      <w:pPr>
        <w:pStyle w:val="Nadpis2"/>
        <w:keepLines/>
        <w:tabs>
          <w:tab w:val="left" w:pos="3119"/>
        </w:tabs>
        <w:spacing w:before="40" w:line="360" w:lineRule="auto"/>
        <w:contextualSpacing/>
        <w:rPr>
          <w:i/>
        </w:rPr>
      </w:pPr>
      <w:bookmarkStart w:id="18" w:name="_Toc531763151"/>
      <w:r w:rsidRPr="00C53FB8">
        <w:rPr>
          <w:i/>
        </w:rPr>
        <w:t>Údaje o zpracovateli dokumentace</w:t>
      </w:r>
      <w:bookmarkEnd w:id="15"/>
      <w:bookmarkEnd w:id="16"/>
      <w:bookmarkEnd w:id="17"/>
      <w:bookmarkEnd w:id="18"/>
    </w:p>
    <w:p w:rsidR="00480CF9" w:rsidRDefault="00480CF9" w:rsidP="00480CF9">
      <w:pPr>
        <w:tabs>
          <w:tab w:val="left" w:pos="3119"/>
        </w:tabs>
        <w:rPr>
          <w:b/>
        </w:rPr>
      </w:pPr>
    </w:p>
    <w:p w:rsidR="00480CF9" w:rsidRDefault="00480CF9" w:rsidP="00480CF9">
      <w:pPr>
        <w:tabs>
          <w:tab w:val="left" w:pos="3119"/>
        </w:tabs>
        <w:ind w:left="2836" w:hanging="2836"/>
      </w:pPr>
      <w:r w:rsidRPr="00C53FB8">
        <w:rPr>
          <w:b/>
        </w:rPr>
        <w:t>Hlavní inženýr projektu:</w:t>
      </w:r>
      <w:r w:rsidRPr="00C53FB8">
        <w:tab/>
      </w:r>
      <w:r>
        <w:tab/>
      </w:r>
      <w:r w:rsidRPr="00C53FB8">
        <w:t xml:space="preserve">Ing. František Májek, </w:t>
      </w:r>
    </w:p>
    <w:p w:rsidR="00480CF9" w:rsidRPr="00C53FB8" w:rsidRDefault="00480CF9" w:rsidP="00480CF9">
      <w:pPr>
        <w:tabs>
          <w:tab w:val="left" w:pos="3119"/>
        </w:tabs>
        <w:ind w:left="2836" w:hanging="2836"/>
      </w:pPr>
      <w:r>
        <w:rPr>
          <w:b/>
        </w:rPr>
        <w:tab/>
      </w:r>
      <w:r>
        <w:rPr>
          <w:b/>
        </w:rPr>
        <w:tab/>
      </w:r>
      <w:proofErr w:type="spellStart"/>
      <w:r w:rsidRPr="00C53FB8">
        <w:t>Kornická</w:t>
      </w:r>
      <w:proofErr w:type="spellEnd"/>
      <w:r w:rsidRPr="00C53FB8">
        <w:t xml:space="preserve"> 148,57001 Litomyšl, IČO    : 04369661</w:t>
      </w:r>
    </w:p>
    <w:p w:rsidR="00480CF9" w:rsidRPr="00C53FB8" w:rsidRDefault="00480CF9" w:rsidP="00480CF9">
      <w:pPr>
        <w:tabs>
          <w:tab w:val="left" w:pos="3119"/>
        </w:tabs>
        <w:rPr>
          <w:b/>
        </w:rPr>
      </w:pPr>
      <w:r>
        <w:tab/>
      </w:r>
      <w:r w:rsidRPr="00C53FB8">
        <w:t>ČKAIT 0011286</w:t>
      </w:r>
    </w:p>
    <w:p w:rsidR="00480CF9" w:rsidRDefault="00480CF9" w:rsidP="00480CF9">
      <w:pPr>
        <w:tabs>
          <w:tab w:val="left" w:pos="3119"/>
        </w:tabs>
        <w:rPr>
          <w:b/>
        </w:rPr>
      </w:pPr>
    </w:p>
    <w:p w:rsidR="00480CF9" w:rsidRDefault="00480CF9" w:rsidP="00480CF9">
      <w:pPr>
        <w:ind w:left="1416" w:hanging="990"/>
      </w:pPr>
      <w:r>
        <w:rPr>
          <w:b/>
        </w:rPr>
        <w:t>ČÁST DOKUMENTACE</w:t>
      </w:r>
      <w:r>
        <w:rPr>
          <w:b/>
        </w:rPr>
        <w:tab/>
      </w:r>
      <w:r>
        <w:t>SO-801</w:t>
      </w:r>
      <w:r>
        <w:tab/>
        <w:t>Vegetační úpravy</w:t>
      </w:r>
    </w:p>
    <w:p w:rsidR="00480CF9" w:rsidRDefault="00480CF9" w:rsidP="00480CF9">
      <w:pPr>
        <w:rPr>
          <w:sz w:val="24"/>
          <w:szCs w:val="24"/>
        </w:rPr>
      </w:pPr>
    </w:p>
    <w:p w:rsidR="00480CF9" w:rsidRDefault="00480CF9" w:rsidP="00480CF9">
      <w:pPr>
        <w:tabs>
          <w:tab w:val="left" w:pos="3119"/>
        </w:tabs>
        <w:ind w:left="2836" w:hanging="2836"/>
      </w:pPr>
      <w:r>
        <w:t>projektant části:</w:t>
      </w:r>
      <w:r>
        <w:tab/>
      </w:r>
      <w:r>
        <w:tab/>
      </w:r>
      <w:r w:rsidRPr="00C53FB8">
        <w:t xml:space="preserve">Ing. František Májek, </w:t>
      </w:r>
    </w:p>
    <w:p w:rsidR="00480CF9" w:rsidRPr="00C53FB8" w:rsidRDefault="00480CF9" w:rsidP="00480CF9">
      <w:pPr>
        <w:tabs>
          <w:tab w:val="left" w:pos="3119"/>
        </w:tabs>
        <w:ind w:left="2836" w:hanging="2836"/>
      </w:pPr>
      <w:r>
        <w:rPr>
          <w:b/>
        </w:rPr>
        <w:tab/>
      </w:r>
      <w:r>
        <w:rPr>
          <w:b/>
        </w:rPr>
        <w:tab/>
      </w:r>
      <w:proofErr w:type="spellStart"/>
      <w:r w:rsidRPr="00C53FB8">
        <w:t>Kornická</w:t>
      </w:r>
      <w:proofErr w:type="spellEnd"/>
      <w:r w:rsidRPr="00C53FB8">
        <w:t xml:space="preserve"> 148,57001 Litomyšl, IČO    : 04369661</w:t>
      </w:r>
    </w:p>
    <w:p w:rsidR="00480CF9" w:rsidRPr="00C53FB8" w:rsidRDefault="00480CF9" w:rsidP="00480CF9">
      <w:pPr>
        <w:tabs>
          <w:tab w:val="left" w:pos="3119"/>
        </w:tabs>
        <w:rPr>
          <w:b/>
        </w:rPr>
      </w:pPr>
      <w:r>
        <w:tab/>
      </w:r>
      <w:r w:rsidRPr="00C53FB8">
        <w:t>ČKAIT 0011286</w:t>
      </w:r>
    </w:p>
    <w:p w:rsidR="00480CF9" w:rsidRDefault="00480CF9" w:rsidP="00480CF9">
      <w:pPr>
        <w:rPr>
          <w:b/>
          <w:sz w:val="32"/>
          <w:szCs w:val="32"/>
        </w:rPr>
      </w:pPr>
    </w:p>
    <w:p w:rsidR="00812BA1" w:rsidRDefault="00812BA1" w:rsidP="00480CF9">
      <w:pPr>
        <w:rPr>
          <w:b/>
          <w:sz w:val="32"/>
          <w:szCs w:val="32"/>
        </w:rPr>
      </w:pPr>
    </w:p>
    <w:p w:rsidR="00812BA1" w:rsidRDefault="00812BA1" w:rsidP="00480CF9">
      <w:pPr>
        <w:rPr>
          <w:b/>
          <w:sz w:val="32"/>
          <w:szCs w:val="32"/>
        </w:rPr>
      </w:pPr>
    </w:p>
    <w:p w:rsidR="00480CF9" w:rsidRDefault="00595866" w:rsidP="00480CF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Rekonstrukce v areálu autokempu Primátor</w:t>
      </w:r>
    </w:p>
    <w:p w:rsidR="00480CF9" w:rsidRPr="00C4383C" w:rsidRDefault="00480CF9" w:rsidP="00480CF9">
      <w:pPr>
        <w:rPr>
          <w:b/>
          <w:sz w:val="32"/>
          <w:szCs w:val="32"/>
        </w:rPr>
      </w:pPr>
      <w:r w:rsidRPr="00C4383C">
        <w:rPr>
          <w:b/>
          <w:sz w:val="32"/>
          <w:szCs w:val="32"/>
        </w:rPr>
        <w:t>Technická zpráva k vegetačním úpravám</w:t>
      </w:r>
    </w:p>
    <w:p w:rsidR="00480CF9" w:rsidRDefault="0017163F" w:rsidP="00480CF9">
      <w:pPr>
        <w:jc w:val="both"/>
      </w:pPr>
      <w:r>
        <w:t>V současné době je stávající zeleň ve stavu adekvátním k místu kde se nachází</w:t>
      </w:r>
      <w:r w:rsidR="00AD7029">
        <w:t xml:space="preserve">, tedy v prostorách autokempu. </w:t>
      </w:r>
      <w:r>
        <w:t xml:space="preserve">Travnaté plochy jsou zde pravidelně udržovány, a základní ošetření se zde dostává i vzrostlým stromům, jakož i keřovému porostu, v podobě pravidelného </w:t>
      </w:r>
      <w:proofErr w:type="spellStart"/>
      <w:r>
        <w:t>zastříhávání</w:t>
      </w:r>
      <w:proofErr w:type="spellEnd"/>
      <w:r>
        <w:t xml:space="preserve"> a základní péči.</w:t>
      </w:r>
      <w:r w:rsidR="00AA7A58">
        <w:t xml:space="preserve"> </w:t>
      </w:r>
      <w:proofErr w:type="gramStart"/>
      <w:r w:rsidR="00812BA1">
        <w:t xml:space="preserve">Stromy </w:t>
      </w:r>
      <w:r w:rsidR="00AD7029">
        <w:t>které</w:t>
      </w:r>
      <w:proofErr w:type="gramEnd"/>
      <w:r w:rsidR="009D1ACB">
        <w:t xml:space="preserve"> jsou po zdravotní stránce nevy</w:t>
      </w:r>
      <w:r w:rsidR="00AD7029">
        <w:t>hovující, boudou v rámci rekonstrukce areálu odstraněny.</w:t>
      </w:r>
    </w:p>
    <w:p w:rsidR="00480CF9" w:rsidRDefault="0017163F" w:rsidP="00480CF9">
      <w:pPr>
        <w:jc w:val="both"/>
      </w:pPr>
      <w:r>
        <w:t>Předmětem projekčních prací je celková regenerace zelených ploch, odstranění nevyhovující vegetace vzhledem k následné rekonstrukci areálu a výsadby nové zeleně vhodné pro danou lokalitu.</w:t>
      </w:r>
    </w:p>
    <w:p w:rsidR="00480CF9" w:rsidRDefault="00012EF8" w:rsidP="00480CF9">
      <w:pPr>
        <w:jc w:val="both"/>
      </w:pPr>
      <w:r>
        <w:t>Co se týče vzrostlých stromů, bude odstraněno celkem 19 stromů nevalné kvality.</w:t>
      </w:r>
      <w:r w:rsidR="00812BA1">
        <w:t xml:space="preserve"> (Viz samostatná </w:t>
      </w:r>
      <w:proofErr w:type="gramStart"/>
      <w:r w:rsidR="00812BA1">
        <w:t xml:space="preserve">PD) </w:t>
      </w:r>
      <w:r>
        <w:t xml:space="preserve"> </w:t>
      </w:r>
      <w:r w:rsidR="00480CF9">
        <w:t>Dále</w:t>
      </w:r>
      <w:proofErr w:type="gramEnd"/>
      <w:r w:rsidR="00480CF9">
        <w:t xml:space="preserve"> budou vysazeny nové stromy </w:t>
      </w:r>
      <w:r>
        <w:t xml:space="preserve">( 17 kusů) </w:t>
      </w:r>
      <w:r w:rsidR="00480CF9">
        <w:t xml:space="preserve">v rámci zájmového území pro celkovou regeneraci zájmové lokality. </w:t>
      </w:r>
    </w:p>
    <w:p w:rsidR="00480CF9" w:rsidRDefault="00480CF9" w:rsidP="00480CF9">
      <w:pPr>
        <w:jc w:val="both"/>
      </w:pPr>
    </w:p>
    <w:p w:rsidR="00480CF9" w:rsidRPr="004D797C" w:rsidRDefault="00480CF9" w:rsidP="00480CF9">
      <w:pPr>
        <w:jc w:val="both"/>
      </w:pPr>
      <w:r>
        <w:t xml:space="preserve">VEGETAČNÍ </w:t>
      </w:r>
      <w:r w:rsidRPr="004D797C">
        <w:t>ÚPRAVY</w:t>
      </w:r>
    </w:p>
    <w:p w:rsidR="00480CF9" w:rsidRPr="004D797C" w:rsidRDefault="00480CF9" w:rsidP="00480CF9">
      <w:pPr>
        <w:spacing w:after="0"/>
        <w:jc w:val="both"/>
        <w:rPr>
          <w:b/>
        </w:rPr>
      </w:pPr>
      <w:r w:rsidRPr="004D797C">
        <w:rPr>
          <w:b/>
        </w:rPr>
        <w:t>OBECNÉ PODMÍNKY REALIZACE ZAHRADNICKÝCH ÚPRAV</w:t>
      </w:r>
    </w:p>
    <w:p w:rsidR="00480CF9" w:rsidRDefault="00480CF9" w:rsidP="00480CF9">
      <w:pPr>
        <w:spacing w:after="0"/>
        <w:jc w:val="both"/>
      </w:pPr>
    </w:p>
    <w:p w:rsidR="00480CF9" w:rsidRDefault="00480CF9" w:rsidP="00480CF9">
      <w:pPr>
        <w:jc w:val="both"/>
      </w:pPr>
      <w:r w:rsidRPr="00F45465">
        <w:t xml:space="preserve">Stavba bude realizována v souladu s obecnými požadavky na výstavbu dle platné legislativy a příslušných norem. V rámci projekčních prací i samotné výstavby bude dodržena vyhláška č. 268/2009 Sb. ve znění vyhlášky č. 20/2012 a vyhláška č. 501/2006 Sb. (o obecných požadavcích na využití území). Práce jsou prováděny v souladu se Zákoníkem práce, hlava pátá, § </w:t>
      </w:r>
      <w:smartTag w:uri="urn:schemas-microsoft-com:office:smarttags" w:element="metricconverter">
        <w:smartTagPr>
          <w:attr w:name="ProductID" w:val="132,138 a"/>
        </w:smartTagPr>
        <w:r w:rsidRPr="00F45465">
          <w:t>132,138 a</w:t>
        </w:r>
      </w:smartTag>
      <w:r w:rsidRPr="00F45465">
        <w:t xml:space="preserve"> vyhláškou č.324/1990 Sb. Před započetím prací dodavatel zajistí vytýčení veškerých podzemních vedení inženýrských sítí na místě zodpovědnými pracovníky jednotlivých správců nebo majitelů. Dodavatel tyto sítě zajistí proti poškození a nežádoucímu kontaktu s nimi při práci. </w:t>
      </w:r>
    </w:p>
    <w:p w:rsidR="00480CF9" w:rsidRPr="00F45465" w:rsidRDefault="00480CF9" w:rsidP="00480CF9">
      <w:pPr>
        <w:jc w:val="both"/>
      </w:pPr>
      <w:r w:rsidRPr="00F45465">
        <w:t>Zahradnické úpravy budou prováděny především v souladu s následujícími normami: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83 9061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83 9011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46 4902-1, ON 46 4920, ON 46 4921, ON 46 4930, ON 46 4910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83 9021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83 9031</w:t>
      </w:r>
    </w:p>
    <w:p w:rsidR="00480CF9" w:rsidRPr="00F45465" w:rsidRDefault="00480CF9" w:rsidP="00480CF9">
      <w:pPr>
        <w:spacing w:line="240" w:lineRule="auto"/>
        <w:jc w:val="both"/>
      </w:pPr>
      <w:r w:rsidRPr="00F45465">
        <w:t>ČSN 83 9041</w:t>
      </w:r>
    </w:p>
    <w:p w:rsidR="00480CF9" w:rsidRDefault="00480CF9" w:rsidP="00480CF9">
      <w:pPr>
        <w:jc w:val="both"/>
      </w:pPr>
      <w:r w:rsidRPr="00F45465">
        <w:t>ČSN 83 9051</w:t>
      </w:r>
    </w:p>
    <w:p w:rsidR="007863AC" w:rsidRDefault="007863AC" w:rsidP="00480CF9">
      <w:pPr>
        <w:jc w:val="both"/>
        <w:rPr>
          <w:rFonts w:cs="Calibri"/>
        </w:rPr>
      </w:pPr>
      <w:r w:rsidRPr="007863AC">
        <w:t xml:space="preserve">SPPK A02 001:2013 Výsadba stromů </w:t>
      </w:r>
    </w:p>
    <w:p w:rsidR="007863AC" w:rsidRDefault="007863AC" w:rsidP="00480CF9">
      <w:pPr>
        <w:jc w:val="both"/>
        <w:rPr>
          <w:rFonts w:cs="Calibri"/>
        </w:rPr>
      </w:pPr>
      <w:r w:rsidRPr="007863AC">
        <w:rPr>
          <w:rFonts w:cs="Calibri"/>
        </w:rPr>
        <w:t>SPPK A02 002:2013 Řez stromů</w:t>
      </w:r>
    </w:p>
    <w:p w:rsidR="001571B0" w:rsidRPr="00F45465" w:rsidRDefault="001571B0" w:rsidP="00480CF9">
      <w:pPr>
        <w:jc w:val="both"/>
      </w:pPr>
      <w:r>
        <w:rPr>
          <w:rFonts w:cs="Calibri"/>
        </w:rPr>
        <w:t>SPPK A 01 002: Ochrana dřevin při stavební činnosti</w:t>
      </w:r>
    </w:p>
    <w:p w:rsidR="00812BA1" w:rsidRDefault="00812BA1" w:rsidP="00480CF9">
      <w:pPr>
        <w:jc w:val="both"/>
        <w:rPr>
          <w:b/>
        </w:rPr>
      </w:pPr>
    </w:p>
    <w:p w:rsidR="00480CF9" w:rsidRDefault="00480CF9" w:rsidP="00480CF9">
      <w:pPr>
        <w:jc w:val="both"/>
        <w:rPr>
          <w:b/>
        </w:rPr>
      </w:pPr>
      <w:r w:rsidRPr="004D797C">
        <w:rPr>
          <w:b/>
        </w:rPr>
        <w:lastRenderedPageBreak/>
        <w:t xml:space="preserve">STÁVAJÍCÍ </w:t>
      </w:r>
      <w:r>
        <w:rPr>
          <w:b/>
        </w:rPr>
        <w:t>ZEL</w:t>
      </w:r>
      <w:r w:rsidR="00AA7A58">
        <w:rPr>
          <w:b/>
        </w:rPr>
        <w:t>E</w:t>
      </w:r>
      <w:r>
        <w:rPr>
          <w:b/>
        </w:rPr>
        <w:t>Ň</w:t>
      </w:r>
    </w:p>
    <w:p w:rsidR="00480CF9" w:rsidRDefault="00C73A6F" w:rsidP="00480CF9">
      <w:pPr>
        <w:jc w:val="both"/>
      </w:pPr>
      <w:r>
        <w:t xml:space="preserve">Stávající zeleň v areálu autokempu je dlouhodobě </w:t>
      </w:r>
      <w:proofErr w:type="gramStart"/>
      <w:r>
        <w:t>neudržovaná . V areálu</w:t>
      </w:r>
      <w:proofErr w:type="gramEnd"/>
      <w:r>
        <w:t xml:space="preserve"> dochází k pravidelnému sečení trávy a zastřihávání živých plotů. </w:t>
      </w:r>
    </w:p>
    <w:p w:rsidR="00480CF9" w:rsidRDefault="00C73A6F" w:rsidP="00480CF9">
      <w:pPr>
        <w:jc w:val="both"/>
        <w:rPr>
          <w:b/>
        </w:rPr>
      </w:pPr>
      <w:r>
        <w:t>Rekonstrukce areálu autokempu odstraňuje vybrané stromy z důvodu nového návrhu. Dále dojde o odstranění nízké zeleně (keřů).</w:t>
      </w:r>
    </w:p>
    <w:p w:rsidR="00480CF9" w:rsidRPr="00096191" w:rsidRDefault="00480CF9" w:rsidP="00480CF9">
      <w:pPr>
        <w:jc w:val="both"/>
      </w:pPr>
      <w:r w:rsidRPr="00096191">
        <w:t>OCHRANNÉ BEDNĚNÍ</w:t>
      </w:r>
    </w:p>
    <w:p w:rsidR="00480CF9" w:rsidRPr="00096191" w:rsidRDefault="00480CF9" w:rsidP="00480CF9">
      <w:pPr>
        <w:jc w:val="both"/>
      </w:pPr>
      <w:r w:rsidRPr="00096191">
        <w:t xml:space="preserve">U vybraných stromů bude před zahájením stavební činnosti vystavěno ochranné bednění. Na nosné sloupky </w:t>
      </w:r>
      <w:r w:rsidRPr="00752B96">
        <w:t>ø</w:t>
      </w:r>
      <w:r w:rsidRPr="00096191">
        <w:t xml:space="preserve"> min 100 mm z kulatiny osazené (upevněné) v rozpětí 2 m budou přibity desky, zabraňující pohyb</w:t>
      </w:r>
      <w:r>
        <w:t>u</w:t>
      </w:r>
      <w:r w:rsidRPr="00096191">
        <w:t xml:space="preserve"> v okolí ponechaných stromů. Bednění bude zpevněno proti vyvrácení. Tato ochranná konstrukce bude odstraněna po ukončení stavebních prací.  </w:t>
      </w:r>
    </w:p>
    <w:p w:rsidR="00480CF9" w:rsidRDefault="00480CF9" w:rsidP="00480CF9">
      <w:pPr>
        <w:jc w:val="both"/>
      </w:pPr>
      <w:r w:rsidRPr="00096191">
        <w:t xml:space="preserve">V blízkosti stávajících ponechaných stromů, nad kořenovým systémem budou zpevněné plochy konstruovány bez použití betonových směsí nepropustných pro vodu a vzduch. Obruby z kamenného </w:t>
      </w:r>
      <w:proofErr w:type="gramStart"/>
      <w:r w:rsidRPr="00096191">
        <w:t>krajníku</w:t>
      </w:r>
      <w:proofErr w:type="gramEnd"/>
      <w:r w:rsidRPr="00096191">
        <w:t xml:space="preserve">, které zpevňují jednotlivé části dlažby, jsou v okolí stromu upevněny pouze bodově betonovými patkami s ohledem na možnost prorůstání kořenů stromu. Stávající kořeny budou nedotčeny novými konstrukcemi. </w:t>
      </w:r>
    </w:p>
    <w:p w:rsidR="00480CF9" w:rsidRDefault="00480CF9" w:rsidP="00480CF9">
      <w:pPr>
        <w:jc w:val="both"/>
        <w:rPr>
          <w:b/>
        </w:rPr>
      </w:pPr>
    </w:p>
    <w:p w:rsidR="00AA7A58" w:rsidRDefault="00AA7A58" w:rsidP="00480CF9">
      <w:pPr>
        <w:jc w:val="both"/>
        <w:rPr>
          <w:b/>
        </w:rPr>
      </w:pPr>
      <w:r>
        <w:rPr>
          <w:b/>
        </w:rPr>
        <w:t>SPECIFIKACE VÝSADBOVÉHO MATERIÁLU</w:t>
      </w:r>
    </w:p>
    <w:p w:rsidR="00AA7A58" w:rsidRPr="007C1BA9" w:rsidRDefault="00AA7A58" w:rsidP="00480CF9">
      <w:pPr>
        <w:jc w:val="both"/>
      </w:pPr>
      <w:r>
        <w:t xml:space="preserve">Sazenice </w:t>
      </w:r>
      <w:proofErr w:type="spellStart"/>
      <w:r>
        <w:t>solit</w:t>
      </w:r>
      <w:r w:rsidR="00391487">
        <w:t>erních</w:t>
      </w:r>
      <w:proofErr w:type="spellEnd"/>
      <w:r w:rsidR="00391487">
        <w:t xml:space="preserve"> stromů jsou navrženy ve dvou velikostních kategoriích </w:t>
      </w:r>
      <w:r w:rsidR="009777F5">
        <w:t xml:space="preserve">(kmen měřen v 1m nad zemí) </w:t>
      </w:r>
      <w:r w:rsidR="00391487">
        <w:t xml:space="preserve">a to s obvodem kmene 12/14 se zemním kořenovým balem a 14/16 se zemním kořenovým balem. </w:t>
      </w:r>
      <w:r w:rsidR="00BE5C04">
        <w:t xml:space="preserve">Koruna by měla být založena minimálně ze 4-5 kosterních větví. </w:t>
      </w:r>
      <w:proofErr w:type="spellStart"/>
      <w:r w:rsidR="00391487">
        <w:t>Vícekmenné</w:t>
      </w:r>
      <w:proofErr w:type="spellEnd"/>
      <w:r w:rsidR="00391487">
        <w:t xml:space="preserve"> tvary v jedné kategorii 250/300 se zemním kořenovým balem. U </w:t>
      </w:r>
      <w:proofErr w:type="spellStart"/>
      <w:r w:rsidR="009777F5">
        <w:t>soliterních</w:t>
      </w:r>
      <w:proofErr w:type="spellEnd"/>
      <w:r w:rsidR="009777F5">
        <w:t xml:space="preserve"> stromů je požadována </w:t>
      </w:r>
      <w:r w:rsidR="001B33AF">
        <w:t>výška kmene minimálně 2,2m</w:t>
      </w:r>
      <w:r w:rsidR="009777F5">
        <w:t>.  Dřeviny budou vysazovány s neporušeným kořenovým balem.</w:t>
      </w:r>
      <w:r w:rsidR="00F5325A">
        <w:t xml:space="preserve"> </w:t>
      </w:r>
      <w:r w:rsidR="00BD33A4">
        <w:t>Terminální výhon nesmí být poškozen. (V případě poškození terminální výhonu bude jeho další úprava provedena na základě arboristického standardu</w:t>
      </w:r>
      <w:r w:rsidR="004360EB">
        <w:t xml:space="preserve">). </w:t>
      </w:r>
      <w:r w:rsidR="00F5325A">
        <w:t>Ukazatel</w:t>
      </w:r>
      <w:r w:rsidR="00AC7138">
        <w:t xml:space="preserve"> jakosti </w:t>
      </w:r>
      <w:r w:rsidR="00087260">
        <w:t>stromů -</w:t>
      </w:r>
      <w:r w:rsidR="00AC7138">
        <w:t xml:space="preserve"> norma</w:t>
      </w:r>
      <w:r w:rsidR="00F5325A">
        <w:t xml:space="preserve"> ČN 46 4902.</w:t>
      </w:r>
    </w:p>
    <w:p w:rsidR="00480CF9" w:rsidRPr="004D797C" w:rsidRDefault="00266DE8" w:rsidP="00480CF9">
      <w:pPr>
        <w:jc w:val="both"/>
        <w:rPr>
          <w:b/>
        </w:rPr>
      </w:pPr>
      <w:r>
        <w:rPr>
          <w:b/>
        </w:rPr>
        <w:t>TECHNOLOGIE VÝSADBY</w:t>
      </w:r>
      <w:r w:rsidR="00480CF9" w:rsidRPr="004D797C">
        <w:rPr>
          <w:b/>
        </w:rPr>
        <w:t xml:space="preserve"> STROMŮ</w:t>
      </w:r>
    </w:p>
    <w:p w:rsidR="00480CF9" w:rsidRPr="004D797C" w:rsidRDefault="00480CF9" w:rsidP="00480CF9">
      <w:pPr>
        <w:spacing w:after="0"/>
        <w:jc w:val="both"/>
        <w:rPr>
          <w:u w:val="single"/>
        </w:rPr>
      </w:pPr>
      <w:r w:rsidRPr="004D797C">
        <w:rPr>
          <w:u w:val="single"/>
        </w:rPr>
        <w:t>VÝSADBA STROMU DO VOLNÉ PLOCHY</w:t>
      </w:r>
    </w:p>
    <w:p w:rsidR="00480CF9" w:rsidRDefault="00480CF9" w:rsidP="00480CF9">
      <w:pPr>
        <w:spacing w:after="0"/>
        <w:jc w:val="both"/>
      </w:pPr>
    </w:p>
    <w:p w:rsidR="00741C4B" w:rsidRDefault="00BD33A4" w:rsidP="00480CF9">
      <w:pPr>
        <w:jc w:val="both"/>
      </w:pPr>
      <w:r w:rsidRPr="002B2FCB">
        <w:t xml:space="preserve">Šířka výsadbové jámy je vyžadována minimálně ve velikosti 1,5 násobku průměru zemního kořenového balu. Hloubka by neměla přesáhnout velikost zemního kořenového balu. Dno a stěny jámy nesmí být utužené. </w:t>
      </w:r>
      <w:r w:rsidR="001F7EFB" w:rsidRPr="002B2FCB">
        <w:t xml:space="preserve">Kořenový krček nebude utopen, ale bude usazen v úrovni terénu nebo lehce nad terénem. </w:t>
      </w:r>
      <w:r w:rsidR="004F1205" w:rsidRPr="002B2FCB">
        <w:t xml:space="preserve">Jáma bude při výsadbě zasypána z 50 % kvalitním zahradnickým substrátem, musí být sypký, s jemnou zrnitostí, snadno </w:t>
      </w:r>
      <w:proofErr w:type="spellStart"/>
      <w:r w:rsidR="004F1205" w:rsidRPr="002B2FCB">
        <w:t>rozprostíratelný</w:t>
      </w:r>
      <w:proofErr w:type="spellEnd"/>
      <w:r w:rsidR="004F1205" w:rsidRPr="002B2FCB">
        <w:t>. Dále zde bude aplikováno zásobní hnojivo (</w:t>
      </w:r>
      <w:proofErr w:type="spellStart"/>
      <w:proofErr w:type="gramStart"/>
      <w:r w:rsidR="004F1205" w:rsidRPr="002B2FCB">
        <w:t>Silvamix</w:t>
      </w:r>
      <w:proofErr w:type="spellEnd"/>
      <w:r w:rsidR="004F1205" w:rsidRPr="002B2FCB">
        <w:t>) (5ks/strom</w:t>
      </w:r>
      <w:proofErr w:type="gramEnd"/>
      <w:r w:rsidR="004F1205" w:rsidRPr="002B2FCB">
        <w:t>). Ke každému stromu bude aplikován půdní kondicionér</w:t>
      </w:r>
      <w:r w:rsidR="00CE1226">
        <w:t xml:space="preserve"> - </w:t>
      </w:r>
      <w:proofErr w:type="spellStart"/>
      <w:r w:rsidR="00CE1226">
        <w:t>hydrogel</w:t>
      </w:r>
      <w:proofErr w:type="spellEnd"/>
      <w:r w:rsidR="004F1205" w:rsidRPr="002B2FCB">
        <w:t xml:space="preserve"> ke zvýše</w:t>
      </w:r>
      <w:r w:rsidR="004411F6">
        <w:t>ní vodní</w:t>
      </w:r>
      <w:r w:rsidR="004F1205" w:rsidRPr="002B2FCB">
        <w:t xml:space="preserve"> kapacity půd</w:t>
      </w:r>
      <w:r w:rsidR="002B2FCB">
        <w:t>y</w:t>
      </w:r>
      <w:r w:rsidR="004F1205" w:rsidRPr="002B2FCB">
        <w:t xml:space="preserve"> a provzdušnění (0,5kg/strom). </w:t>
      </w:r>
      <w:r w:rsidRPr="002B2FCB">
        <w:t xml:space="preserve">Vrchní stahovací drát zemního balu je požadováno přestřihnout a uvolnit. </w:t>
      </w:r>
      <w:r w:rsidR="004F1205" w:rsidRPr="002B2FCB">
        <w:t xml:space="preserve">Z důvodu inženýrských sítí bude u všech stromů provedena instalace </w:t>
      </w:r>
      <w:proofErr w:type="spellStart"/>
      <w:r w:rsidR="004F1205" w:rsidRPr="002B2FCB">
        <w:t>protikořenové</w:t>
      </w:r>
      <w:proofErr w:type="spellEnd"/>
      <w:r w:rsidR="004F1205" w:rsidRPr="002B2FCB">
        <w:t xml:space="preserve"> bariéry (0,6m) ve vzdálenosti cca 1,5 m od paty kmene. </w:t>
      </w:r>
    </w:p>
    <w:p w:rsidR="00670B8F" w:rsidRDefault="004F1205" w:rsidP="00480CF9">
      <w:pPr>
        <w:jc w:val="both"/>
      </w:pPr>
      <w:r w:rsidRPr="002B2FCB">
        <w:t xml:space="preserve">Nadzemní kotvení stromů bude provedeno třemi dřevěnými kůly s výškou od 2 do 3 m, průměr 8 cm, s třemi příčkami délky min. 50 cm a třemi pružnými úvazky, pod kterými bude kmen opatřen jutovou bandáží. Kůly budou zatloukány do dna jámy ještě před zasypáním, které je následně výborně zafixuje. Kůly musí být frézované s min. životností 2 roky, vrcholky kůlů nesmí zůstat po zatlučení roztřepené, je nutno je začistit. Úvazek musí zajistit kmen stromu proti bočnímu pohybu, nesmí však </w:t>
      </w:r>
      <w:r w:rsidRPr="002B2FCB">
        <w:lastRenderedPageBreak/>
        <w:t>zapříčinit odření kůry nebo její zaškrcení. U nadzemního kotvení bude zhotovena závlahová mísa z mulčovací kůry ve vrstvě 10 cm, která nebude krýt bázi kmene.</w:t>
      </w:r>
      <w:r w:rsidR="002B2FCB">
        <w:t xml:space="preserve"> </w:t>
      </w:r>
      <w:r w:rsidR="00CE1226">
        <w:t xml:space="preserve">Všechny kmeny budou chráněny před mechanickým poškozením rákosovou rohoží minimální výšky 150 cm.  Po výsadbě bude provedena ihned zálivka 100l/ks. </w:t>
      </w:r>
      <w:r w:rsidR="000723C8">
        <w:t>Doporučuji instalaci zálivkových vaků</w:t>
      </w:r>
      <w:r w:rsidR="000723C8" w:rsidRPr="002B2FCB">
        <w:t xml:space="preserve"> ke každému vysazenému stromu</w:t>
      </w:r>
      <w:r w:rsidR="000723C8">
        <w:t xml:space="preserve"> po dobu 2 let. Vak musí být napouštěn čistou, nezávadnou vodou. </w:t>
      </w:r>
      <w:r w:rsidR="00670B8F">
        <w:t xml:space="preserve">Počet zálivek první rok 6-8. </w:t>
      </w:r>
    </w:p>
    <w:p w:rsidR="00460650" w:rsidRDefault="00CE1226" w:rsidP="00480CF9">
      <w:pPr>
        <w:jc w:val="both"/>
      </w:pPr>
      <w:r>
        <w:t>U nově vysazených dřevin bude proveden komparativní řez, který bude provádět odborně způsobilá osob</w:t>
      </w:r>
      <w:r w:rsidR="004B41D2">
        <w:t>a.</w:t>
      </w:r>
    </w:p>
    <w:p w:rsidR="00E3217C" w:rsidRDefault="00E3217C" w:rsidP="00480CF9">
      <w:pPr>
        <w:jc w:val="both"/>
        <w:rPr>
          <w:b/>
        </w:rPr>
      </w:pPr>
      <w:r>
        <w:t>Následující tabulka specifikuje novou výsadbu dřevina v areálu autokempu.</w:t>
      </w:r>
    </w:p>
    <w:p w:rsidR="00460650" w:rsidRDefault="00812BA1" w:rsidP="00480CF9">
      <w:pPr>
        <w:jc w:val="both"/>
        <w:rPr>
          <w:b/>
        </w:rPr>
      </w:pPr>
      <w:r w:rsidRPr="00812BA1">
        <w:drawing>
          <wp:inline distT="0" distB="0" distL="0" distR="0" wp14:anchorId="6E88A09E" wp14:editId="0A86C5E3">
            <wp:extent cx="5760085" cy="3177978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17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650" w:rsidRDefault="00460650" w:rsidP="00480CF9">
      <w:pPr>
        <w:jc w:val="both"/>
        <w:rPr>
          <w:b/>
        </w:rPr>
      </w:pPr>
    </w:p>
    <w:p w:rsidR="00846B69" w:rsidRPr="004D797C" w:rsidRDefault="00480CF9" w:rsidP="00480CF9">
      <w:pPr>
        <w:jc w:val="both"/>
        <w:rPr>
          <w:b/>
        </w:rPr>
      </w:pPr>
      <w:bookmarkStart w:id="19" w:name="_GoBack"/>
      <w:bookmarkEnd w:id="19"/>
      <w:r w:rsidRPr="004D797C">
        <w:rPr>
          <w:b/>
        </w:rPr>
        <w:t>TRÁVNÍK</w:t>
      </w:r>
      <w:r w:rsidR="00460650">
        <w:rPr>
          <w:b/>
        </w:rPr>
        <w:t>OVÉ PLOCHY</w:t>
      </w:r>
    </w:p>
    <w:p w:rsidR="00480CF9" w:rsidRDefault="00480CF9" w:rsidP="00480CF9">
      <w:pPr>
        <w:spacing w:after="0"/>
        <w:jc w:val="both"/>
        <w:rPr>
          <w:u w:val="single"/>
        </w:rPr>
      </w:pPr>
      <w:r w:rsidRPr="00096191">
        <w:rPr>
          <w:u w:val="single"/>
        </w:rPr>
        <w:t>ZALOŽENÍ TRÁVNÍKU VÝSEVEM</w:t>
      </w:r>
    </w:p>
    <w:p w:rsidR="00846B69" w:rsidRPr="00846B69" w:rsidRDefault="00F00A4B" w:rsidP="00480CF9">
      <w:pPr>
        <w:spacing w:after="0"/>
        <w:jc w:val="both"/>
      </w:pPr>
      <w:r>
        <w:t xml:space="preserve">Před vlastním osetím musí být terén urovnaný a zbavený kamenů. Povrch by měl být jemně prokypřen. Aplikován by měl </w:t>
      </w:r>
      <w:proofErr w:type="gramStart"/>
      <w:r>
        <w:t>být  postřik</w:t>
      </w:r>
      <w:proofErr w:type="gramEnd"/>
      <w:r>
        <w:t xml:space="preserve"> totálním herbicidem v koncentraci dle návodu a to 2x. </w:t>
      </w:r>
      <w:r w:rsidR="00846B69" w:rsidRPr="00846B69">
        <w:t>Nový trávník bude založen výsevem v kvalitě parkového trávníku</w:t>
      </w:r>
      <w:r>
        <w:t xml:space="preserve"> cca 14 dní po ošetření plochy totálním herbicidem. Výsev na 1 m</w:t>
      </w:r>
      <w:r>
        <w:rPr>
          <w:rFonts w:cs="Calibri"/>
        </w:rPr>
        <w:t>²</w:t>
      </w:r>
      <w:r w:rsidR="00846B69" w:rsidRPr="00846B69">
        <w:t xml:space="preserve"> bude 0,03 kg parkové travní směsi. Důležitá je první zálivka a pravidelná po celou dobu vzcházení. První seč se provádí při výšce porostu </w:t>
      </w:r>
      <w:r w:rsidR="00E303E6">
        <w:t xml:space="preserve">nejvýše 60 – 100 mm. Nekosit na </w:t>
      </w:r>
      <w:r w:rsidR="00846B69" w:rsidRPr="00846B69">
        <w:t>konečnou výšku trávníku, neboť rostliny ještě nejsou dostatečně odnožené a zakořeněné, proto je lepší ponechat jim větší asimilační plochu. Nesmí se však nechat přerůst tak, že by se muselo odstranit více než 25 – 30 % délky listů. Po každé seči je nutná likvidace vznik</w:t>
      </w:r>
      <w:r w:rsidR="00846B69">
        <w:t xml:space="preserve">lého biologického odpadu. </w:t>
      </w:r>
    </w:p>
    <w:p w:rsidR="00480CF9" w:rsidRDefault="00480CF9" w:rsidP="00480CF9">
      <w:pPr>
        <w:spacing w:after="0"/>
        <w:jc w:val="both"/>
      </w:pPr>
    </w:p>
    <w:p w:rsidR="000723C8" w:rsidRDefault="000723C8" w:rsidP="00480CF9">
      <w:pPr>
        <w:spacing w:after="0"/>
        <w:jc w:val="both"/>
        <w:rPr>
          <w:b/>
        </w:rPr>
      </w:pPr>
      <w:r w:rsidRPr="000723C8">
        <w:rPr>
          <w:b/>
        </w:rPr>
        <w:t>POVÝSADBOVÁ PÉČE</w:t>
      </w:r>
    </w:p>
    <w:p w:rsidR="000723C8" w:rsidRDefault="000723C8" w:rsidP="00480CF9">
      <w:pPr>
        <w:spacing w:after="0"/>
        <w:jc w:val="both"/>
      </w:pPr>
      <w:r>
        <w:t>Doplňování mulče do kořenové mísy 1x ročně na počátku ve</w:t>
      </w:r>
      <w:r w:rsidR="00670B8F">
        <w:t>g</w:t>
      </w:r>
      <w:r>
        <w:t>etace.</w:t>
      </w:r>
      <w:r w:rsidR="00670B8F">
        <w:t xml:space="preserve"> Počet zálivek ve druhém roce 3-6, v dalších letech postupně ubírat na 3x ročně. </w:t>
      </w:r>
      <w:r w:rsidR="00F1424F">
        <w:t xml:space="preserve"> </w:t>
      </w:r>
    </w:p>
    <w:p w:rsidR="00383E92" w:rsidRDefault="00383E92" w:rsidP="00480CF9">
      <w:pPr>
        <w:spacing w:after="0"/>
        <w:jc w:val="both"/>
      </w:pPr>
      <w:r>
        <w:t xml:space="preserve">Každoroční kontrola </w:t>
      </w:r>
      <w:r w:rsidR="00BD70A2">
        <w:t>kotvení, ú</w:t>
      </w:r>
      <w:r w:rsidR="00BC37A1">
        <w:t xml:space="preserve">vazků </w:t>
      </w:r>
      <w:r w:rsidRPr="00383E92">
        <w:t xml:space="preserve">a obalu kmene, případná oprava, po 2 letech </w:t>
      </w:r>
      <w:r>
        <w:t>úplné odstranění</w:t>
      </w:r>
    </w:p>
    <w:p w:rsidR="00383E92" w:rsidRDefault="00383E92" w:rsidP="00480CF9">
      <w:pPr>
        <w:spacing w:after="0"/>
        <w:jc w:val="both"/>
      </w:pPr>
      <w:r>
        <w:t>Proveden by měl být v případě potřeby opravný řez.</w:t>
      </w:r>
      <w:r w:rsidR="00172A90">
        <w:t xml:space="preserve"> Výchovný řez bude prováděn první dva roky. </w:t>
      </w:r>
    </w:p>
    <w:p w:rsidR="00172A90" w:rsidRDefault="00172A90" w:rsidP="00480CF9">
      <w:pPr>
        <w:spacing w:after="0"/>
        <w:jc w:val="both"/>
      </w:pPr>
      <w:r>
        <w:lastRenderedPageBreak/>
        <w:t>V dalších letech bude prováděn udržovací zdravotní řez s ohledem na provozní bezpečnost. Včasně budou odstraňovány tlakové vidlic</w:t>
      </w:r>
      <w:r w:rsidR="00BD70A2">
        <w:t xml:space="preserve">e, větve napadané či usychající, kodominancí </w:t>
      </w:r>
      <w:r w:rsidR="00FB72A6">
        <w:t xml:space="preserve">větve. </w:t>
      </w:r>
      <w:r w:rsidR="00E0186F">
        <w:t>Trávníková plocha bude jednou ročně přihnojena plným hnojivem tvořící zásobu živin na půl roku. Kosení bude dle potřeby. Dosety budou plochy, kde osivo nevzešlo.</w:t>
      </w:r>
    </w:p>
    <w:p w:rsidR="004277D1" w:rsidRDefault="004277D1" w:rsidP="00480CF9">
      <w:pPr>
        <w:spacing w:after="0"/>
        <w:jc w:val="both"/>
      </w:pPr>
    </w:p>
    <w:p w:rsidR="004277D1" w:rsidRPr="000723C8" w:rsidRDefault="004277D1" w:rsidP="00480CF9">
      <w:pPr>
        <w:spacing w:after="0"/>
        <w:jc w:val="both"/>
      </w:pPr>
      <w:r>
        <w:t>Vypracovala: Ing. Jana Marousková</w:t>
      </w:r>
    </w:p>
    <w:p w:rsidR="00480CF9" w:rsidRDefault="00480CF9" w:rsidP="00480CF9">
      <w:pPr>
        <w:spacing w:after="0"/>
        <w:jc w:val="both"/>
      </w:pPr>
    </w:p>
    <w:p w:rsidR="00480CF9" w:rsidRPr="00096191" w:rsidRDefault="00480CF9" w:rsidP="00480CF9">
      <w:pPr>
        <w:spacing w:after="0"/>
        <w:jc w:val="both"/>
      </w:pPr>
    </w:p>
    <w:p w:rsidR="00F65DF2" w:rsidRDefault="00F65DF2"/>
    <w:sectPr w:rsidR="00F65DF2" w:rsidSect="00F65DF2">
      <w:pgSz w:w="11906" w:h="16838" w:code="9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F9"/>
    <w:rsid w:val="00012EF8"/>
    <w:rsid w:val="000723C8"/>
    <w:rsid w:val="00087260"/>
    <w:rsid w:val="001571B0"/>
    <w:rsid w:val="00162783"/>
    <w:rsid w:val="0017163F"/>
    <w:rsid w:val="00172A90"/>
    <w:rsid w:val="001B33AF"/>
    <w:rsid w:val="001F7EFB"/>
    <w:rsid w:val="00233A2F"/>
    <w:rsid w:val="00266DE8"/>
    <w:rsid w:val="002A7482"/>
    <w:rsid w:val="002B2FCB"/>
    <w:rsid w:val="00333340"/>
    <w:rsid w:val="00383E92"/>
    <w:rsid w:val="00391487"/>
    <w:rsid w:val="004277D1"/>
    <w:rsid w:val="004360EB"/>
    <w:rsid w:val="004411F6"/>
    <w:rsid w:val="00460650"/>
    <w:rsid w:val="00480CF9"/>
    <w:rsid w:val="00487828"/>
    <w:rsid w:val="004A5E09"/>
    <w:rsid w:val="004B41D2"/>
    <w:rsid w:val="004F1205"/>
    <w:rsid w:val="00595866"/>
    <w:rsid w:val="00654FF4"/>
    <w:rsid w:val="00670B8F"/>
    <w:rsid w:val="006D3154"/>
    <w:rsid w:val="00733819"/>
    <w:rsid w:val="00741C4B"/>
    <w:rsid w:val="00780FD6"/>
    <w:rsid w:val="007863AC"/>
    <w:rsid w:val="007C1BA9"/>
    <w:rsid w:val="007E120C"/>
    <w:rsid w:val="00812BA1"/>
    <w:rsid w:val="00846B69"/>
    <w:rsid w:val="009777F5"/>
    <w:rsid w:val="009D1ACB"/>
    <w:rsid w:val="00AA7A58"/>
    <w:rsid w:val="00AB4A7F"/>
    <w:rsid w:val="00AC7138"/>
    <w:rsid w:val="00AD7029"/>
    <w:rsid w:val="00BC37A1"/>
    <w:rsid w:val="00BD33A4"/>
    <w:rsid w:val="00BD70A2"/>
    <w:rsid w:val="00BE5C04"/>
    <w:rsid w:val="00C73A6F"/>
    <w:rsid w:val="00CE1226"/>
    <w:rsid w:val="00D46678"/>
    <w:rsid w:val="00DC499A"/>
    <w:rsid w:val="00DD4E78"/>
    <w:rsid w:val="00E0186F"/>
    <w:rsid w:val="00E303E6"/>
    <w:rsid w:val="00E3217C"/>
    <w:rsid w:val="00E864D4"/>
    <w:rsid w:val="00EF401E"/>
    <w:rsid w:val="00F00A4B"/>
    <w:rsid w:val="00F1424F"/>
    <w:rsid w:val="00F5325A"/>
    <w:rsid w:val="00F5545A"/>
    <w:rsid w:val="00F65DF2"/>
    <w:rsid w:val="00FB72A6"/>
    <w:rsid w:val="00FD1D1C"/>
    <w:rsid w:val="00FE7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CF9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80CF9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80CF9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80CF9"/>
    <w:pPr>
      <w:keepNext/>
      <w:spacing w:after="0" w:line="360" w:lineRule="auto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0CF9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480CF9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0CF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OLOtextodsazen">
    <w:name w:val="APOLO text odsazený"/>
    <w:basedOn w:val="Normln"/>
    <w:rsid w:val="00480CF9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 w:cs="Arial"/>
      <w:szCs w:val="24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C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CF9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80CF9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80CF9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80CF9"/>
    <w:pPr>
      <w:keepNext/>
      <w:spacing w:after="0" w:line="360" w:lineRule="auto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0CF9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480CF9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0CF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OLOtextodsazen">
    <w:name w:val="APOLO text odsazený"/>
    <w:basedOn w:val="Normln"/>
    <w:rsid w:val="00480CF9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 w:cs="Arial"/>
      <w:szCs w:val="24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C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1162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 Dlouhy</dc:creator>
  <cp:lastModifiedBy>PC01</cp:lastModifiedBy>
  <cp:revision>5</cp:revision>
  <dcterms:created xsi:type="dcterms:W3CDTF">2019-12-17T07:03:00Z</dcterms:created>
  <dcterms:modified xsi:type="dcterms:W3CDTF">2019-12-17T09:00:00Z</dcterms:modified>
</cp:coreProperties>
</file>