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DDD0" w14:textId="77777777" w:rsidR="009630EE" w:rsidRPr="003A5B24" w:rsidRDefault="009630EE" w:rsidP="009630EE">
      <w:pPr>
        <w:jc w:val="center"/>
        <w:rPr>
          <w:b/>
          <w:bCs/>
          <w:sz w:val="28"/>
          <w:szCs w:val="28"/>
        </w:rPr>
      </w:pPr>
      <w:r w:rsidRPr="003A5B24">
        <w:rPr>
          <w:b/>
          <w:bCs/>
          <w:sz w:val="28"/>
          <w:szCs w:val="28"/>
        </w:rPr>
        <w:t>SMLOUVA O VYHOTOVENÍ A DODÁNÍ UMĚLECKÉHO DÍLA</w:t>
      </w:r>
    </w:p>
    <w:p w14:paraId="43DF5419" w14:textId="77777777" w:rsidR="009630EE" w:rsidRDefault="009630EE">
      <w:r>
        <w:t>podle ustanovení § 2586 a násl. zákona č. 89/2012 Sb., občanský zákoník (dále jen „Občanský zákoník"), tuto smlouvu o vytvoření uměleckého díla</w:t>
      </w:r>
    </w:p>
    <w:p w14:paraId="69AA0D42" w14:textId="77777777" w:rsidR="009630EE" w:rsidRDefault="009630EE" w:rsidP="003C2513">
      <w:pPr>
        <w:jc w:val="center"/>
      </w:pPr>
      <w:r>
        <w:t>Níže uvedeného dne, měsíce a roku uzavřeli</w:t>
      </w:r>
    </w:p>
    <w:p w14:paraId="3BCB9670" w14:textId="77777777" w:rsidR="009630EE" w:rsidRPr="003C2513" w:rsidRDefault="009630EE" w:rsidP="009630EE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3C2513">
        <w:rPr>
          <w:b/>
          <w:bCs/>
        </w:rPr>
        <w:t>Smluvní strany</w:t>
      </w:r>
    </w:p>
    <w:p w14:paraId="0C570B07" w14:textId="2AAF3BE4" w:rsidR="009630EE" w:rsidRDefault="009630EE" w:rsidP="009630EE">
      <w:pPr>
        <w:spacing w:after="0" w:line="240" w:lineRule="auto"/>
        <w:jc w:val="both"/>
      </w:pPr>
      <w:r>
        <w:t xml:space="preserve">Dodavatel: </w:t>
      </w:r>
      <w:r>
        <w:tab/>
      </w:r>
      <w:r w:rsidR="0027553F" w:rsidRPr="0027553F">
        <w:rPr>
          <w:highlight w:val="yellow"/>
        </w:rPr>
        <w:t>……………….</w:t>
      </w:r>
    </w:p>
    <w:p w14:paraId="024EB1D6" w14:textId="58B8A9AD" w:rsidR="009630EE" w:rsidRDefault="009630EE" w:rsidP="009630EE">
      <w:pPr>
        <w:spacing w:after="0" w:line="240" w:lineRule="auto"/>
        <w:jc w:val="both"/>
      </w:pPr>
      <w:r>
        <w:t>Sídlo:</w:t>
      </w:r>
      <w:r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20090B40" w14:textId="338788D3" w:rsidR="009630EE" w:rsidRDefault="009630EE" w:rsidP="009630EE">
      <w:pPr>
        <w:spacing w:after="0" w:line="240" w:lineRule="auto"/>
        <w:jc w:val="both"/>
      </w:pPr>
      <w:r>
        <w:t>IČ</w:t>
      </w:r>
      <w:r w:rsidR="0027553F">
        <w:t>O</w:t>
      </w:r>
      <w:r>
        <w:t>:</w:t>
      </w:r>
      <w:r w:rsidR="0027553F"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16016C0C" w14:textId="396F5B42" w:rsidR="009630EE" w:rsidRDefault="009630EE" w:rsidP="009630EE">
      <w:pPr>
        <w:spacing w:after="0" w:line="240" w:lineRule="auto"/>
        <w:jc w:val="both"/>
      </w:pPr>
      <w:r>
        <w:t>Zastoupený:</w:t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4F9AD203" w14:textId="5361D182" w:rsidR="003A5B24" w:rsidRDefault="003A5B24" w:rsidP="009630EE">
      <w:pPr>
        <w:spacing w:after="0" w:line="240" w:lineRule="auto"/>
        <w:jc w:val="both"/>
      </w:pPr>
      <w:r>
        <w:t>E-mail:</w:t>
      </w:r>
      <w:r w:rsidR="0027553F"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0177AC23" w14:textId="617B64CD" w:rsidR="003F1686" w:rsidRDefault="003F1686" w:rsidP="009630EE">
      <w:pPr>
        <w:spacing w:after="0" w:line="240" w:lineRule="auto"/>
        <w:jc w:val="both"/>
      </w:pPr>
      <w:r>
        <w:t>Bankovní spoj</w:t>
      </w:r>
      <w:r w:rsidR="0027553F">
        <w:t>.</w:t>
      </w:r>
      <w:r>
        <w:t>:</w:t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67137588" w14:textId="77777777" w:rsidR="009630EE" w:rsidRDefault="009630EE">
      <w:r>
        <w:t>(dále jen „</w:t>
      </w:r>
      <w:r w:rsidRPr="009630EE">
        <w:rPr>
          <w:b/>
          <w:bCs/>
        </w:rPr>
        <w:t>Zhotovitel</w:t>
      </w:r>
      <w:r>
        <w:t>" nebo „</w:t>
      </w:r>
      <w:r w:rsidRPr="009630EE">
        <w:rPr>
          <w:b/>
          <w:bCs/>
        </w:rPr>
        <w:t>Dodavatel</w:t>
      </w:r>
      <w:r>
        <w:t xml:space="preserve">“) </w:t>
      </w:r>
    </w:p>
    <w:p w14:paraId="7090D2CC" w14:textId="77777777" w:rsidR="009630EE" w:rsidRDefault="009630EE">
      <w:r>
        <w:t xml:space="preserve">a </w:t>
      </w:r>
    </w:p>
    <w:p w14:paraId="7EF3D318" w14:textId="2B6F0F5E" w:rsidR="009630EE" w:rsidRDefault="009630EE" w:rsidP="009630EE">
      <w:pPr>
        <w:spacing w:after="0" w:line="240" w:lineRule="auto"/>
        <w:jc w:val="both"/>
      </w:pPr>
      <w:r>
        <w:t>Objednatel:</w:t>
      </w:r>
      <w:r w:rsidR="0027553F">
        <w:tab/>
      </w:r>
      <w:r w:rsidR="0027553F" w:rsidRPr="0027553F">
        <w:t>Město Litomyšl</w:t>
      </w:r>
      <w:r w:rsidR="0027553F" w:rsidRPr="0027553F">
        <w:tab/>
      </w:r>
    </w:p>
    <w:p w14:paraId="6AF62AA4" w14:textId="36FAE292" w:rsidR="009630EE" w:rsidRDefault="009630EE" w:rsidP="009630EE">
      <w:pPr>
        <w:spacing w:after="0" w:line="240" w:lineRule="auto"/>
        <w:jc w:val="both"/>
      </w:pPr>
      <w:r>
        <w:t>Sídlo</w:t>
      </w:r>
      <w:r w:rsidR="0027553F">
        <w:t>:</w:t>
      </w:r>
      <w:r w:rsidR="0027553F">
        <w:tab/>
      </w:r>
      <w:r w:rsidR="0027553F">
        <w:tab/>
      </w:r>
      <w:r w:rsidR="0027553F" w:rsidRPr="0027553F">
        <w:t>bří Šťastných 1000, 570 20 Litomyšl</w:t>
      </w:r>
      <w:r w:rsidR="0027553F">
        <w:tab/>
      </w:r>
    </w:p>
    <w:p w14:paraId="00CEB737" w14:textId="4921F683" w:rsidR="009630EE" w:rsidRDefault="009630EE" w:rsidP="009630EE">
      <w:pPr>
        <w:spacing w:after="0" w:line="240" w:lineRule="auto"/>
        <w:jc w:val="both"/>
      </w:pPr>
      <w:r>
        <w:t>IČ</w:t>
      </w:r>
      <w:r w:rsidR="0027553F">
        <w:t>O:</w:t>
      </w:r>
      <w:r w:rsidR="0027553F">
        <w:tab/>
      </w:r>
      <w:r w:rsidR="0027553F">
        <w:tab/>
      </w:r>
      <w:r w:rsidR="0027553F" w:rsidRPr="0027553F">
        <w:t>00276944</w:t>
      </w:r>
    </w:p>
    <w:p w14:paraId="1557602C" w14:textId="6CDC4DAF" w:rsidR="009630EE" w:rsidRDefault="009630EE" w:rsidP="009630EE">
      <w:pPr>
        <w:spacing w:after="0" w:line="240" w:lineRule="auto"/>
        <w:jc w:val="both"/>
      </w:pPr>
      <w:r>
        <w:t xml:space="preserve">Zastoupený: </w:t>
      </w:r>
      <w:r w:rsidR="0027553F">
        <w:tab/>
      </w:r>
      <w:r w:rsidR="0027553F" w:rsidRPr="0027553F">
        <w:t>Mgr. Daniel</w:t>
      </w:r>
      <w:r w:rsidR="0027553F">
        <w:t>em</w:t>
      </w:r>
      <w:r w:rsidR="0027553F" w:rsidRPr="0027553F">
        <w:t xml:space="preserve"> Brýdl</w:t>
      </w:r>
      <w:r w:rsidR="0027553F">
        <w:t>em</w:t>
      </w:r>
      <w:r w:rsidR="0027553F" w:rsidRPr="0027553F">
        <w:t>, LL.M. – starost</w:t>
      </w:r>
      <w:r w:rsidR="0027553F">
        <w:t>ou</w:t>
      </w:r>
      <w:r w:rsidR="0027553F" w:rsidRPr="0027553F">
        <w:t xml:space="preserve"> města</w:t>
      </w:r>
    </w:p>
    <w:p w14:paraId="54112B63" w14:textId="170CB848" w:rsidR="003A5B24" w:rsidRDefault="003A5B24" w:rsidP="009630EE">
      <w:pPr>
        <w:spacing w:after="0" w:line="240" w:lineRule="auto"/>
        <w:jc w:val="both"/>
      </w:pPr>
      <w:r>
        <w:t>E-mail:</w:t>
      </w:r>
      <w:r w:rsidR="0027553F">
        <w:tab/>
      </w:r>
      <w:r w:rsidR="0027553F">
        <w:tab/>
      </w:r>
      <w:hyperlink r:id="rId5" w:history="1">
        <w:r w:rsidR="00E826F7" w:rsidRPr="006229B4">
          <w:rPr>
            <w:rStyle w:val="Hypertextovodkaz"/>
          </w:rPr>
          <w:t>podatelna@litomysl.cz</w:t>
        </w:r>
      </w:hyperlink>
      <w:r w:rsidR="00E826F7">
        <w:t xml:space="preserve"> </w:t>
      </w:r>
    </w:p>
    <w:p w14:paraId="31BA4B2C" w14:textId="66717DFE" w:rsidR="003F1686" w:rsidRDefault="003F1686" w:rsidP="009630EE">
      <w:pPr>
        <w:spacing w:after="0" w:line="240" w:lineRule="auto"/>
        <w:jc w:val="both"/>
      </w:pPr>
      <w:r>
        <w:t>Bankovní spoj</w:t>
      </w:r>
      <w:r w:rsidR="0027553F">
        <w:t>.</w:t>
      </w:r>
      <w:r>
        <w:t>:</w:t>
      </w:r>
      <w:r w:rsidR="0027553F">
        <w:tab/>
      </w:r>
      <w:r w:rsidR="00E826F7" w:rsidRPr="00E826F7">
        <w:t>19-926591/0100</w:t>
      </w:r>
    </w:p>
    <w:p w14:paraId="52E29CD1" w14:textId="77777777" w:rsidR="009630EE" w:rsidRDefault="009630EE" w:rsidP="009630EE">
      <w:pPr>
        <w:spacing w:after="0" w:line="240" w:lineRule="auto"/>
        <w:jc w:val="both"/>
      </w:pPr>
      <w:r>
        <w:t>(dále jen „</w:t>
      </w:r>
      <w:r w:rsidRPr="009630EE">
        <w:rPr>
          <w:b/>
          <w:bCs/>
        </w:rPr>
        <w:t>Objednatel</w:t>
      </w:r>
      <w:r>
        <w:t xml:space="preserve">") </w:t>
      </w:r>
    </w:p>
    <w:p w14:paraId="5AA6E2DA" w14:textId="77777777" w:rsidR="009630EE" w:rsidRDefault="009630EE" w:rsidP="009630EE">
      <w:pPr>
        <w:spacing w:after="0" w:line="240" w:lineRule="auto"/>
        <w:jc w:val="both"/>
      </w:pPr>
    </w:p>
    <w:p w14:paraId="4F59B8BC" w14:textId="77777777" w:rsidR="003C2513" w:rsidRPr="003C2513" w:rsidRDefault="009630EE" w:rsidP="003C2513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3C2513">
        <w:rPr>
          <w:b/>
          <w:bCs/>
        </w:rPr>
        <w:t>Předmět smlouvy</w:t>
      </w:r>
    </w:p>
    <w:p w14:paraId="62AAF070" w14:textId="5F725A93" w:rsidR="009630EE" w:rsidRPr="000F6864" w:rsidRDefault="009630EE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Zhotovitel se zavazuje </w:t>
      </w:r>
      <w:r w:rsidRPr="000F6864">
        <w:t xml:space="preserve">vytvořit na svůj náklad a nebezpečí pro Objednatele umělecké dílo – </w:t>
      </w:r>
      <w:r w:rsidR="00537DE0">
        <w:t>„</w:t>
      </w:r>
      <w:r w:rsidR="0090128C" w:rsidRPr="0090128C">
        <w:rPr>
          <w:b/>
          <w:bCs/>
        </w:rPr>
        <w:t>Rodný byt Bedřicha Smetany - Animovaný film a vyprávění životního příběhu Bedřicha Smetany</w:t>
      </w:r>
      <w:r w:rsidRPr="000F6864">
        <w:t>“</w:t>
      </w:r>
      <w:r w:rsidR="003F1686" w:rsidRPr="000F6864">
        <w:t xml:space="preserve"> (dále jen Dílo).</w:t>
      </w:r>
    </w:p>
    <w:p w14:paraId="52D6D453" w14:textId="77777777" w:rsidR="009630EE" w:rsidRPr="000F6864" w:rsidRDefault="003C2513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F6864">
        <w:t>Animovaný film a vyprávění životního příběhu Bedřicha Smetany musí sledovat a navazovat na motivy hudebního díla komponovaného výběru z tvorby Bedřicha Smetany.</w:t>
      </w:r>
    </w:p>
    <w:p w14:paraId="169C539D" w14:textId="77777777" w:rsidR="003C2513" w:rsidRPr="000F6864" w:rsidRDefault="003C2513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F6864">
        <w:t>Výsledné dílo bude provozováno jako videoprojekce na tři stěny místnosti a společně s hudebními motivy bude tvořit jednotný audiovizuální celek – zvukový animovaný film.</w:t>
      </w:r>
    </w:p>
    <w:p w14:paraId="06407140" w14:textId="77777777" w:rsidR="003C2513" w:rsidRPr="00E826F7" w:rsidRDefault="003C2513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F6864">
        <w:t xml:space="preserve">Bližší podmínky pro </w:t>
      </w:r>
      <w:r w:rsidRPr="00E826F7">
        <w:t>koncepci požadovaného filmu jsou popsány v příloze č. 1 této smlouvy – Specifikace předmětu a způsobu provedení.</w:t>
      </w:r>
    </w:p>
    <w:p w14:paraId="1BFCFC60" w14:textId="1CE7CF1C" w:rsidR="00DA3175" w:rsidRPr="00E826F7" w:rsidRDefault="00DA3175" w:rsidP="00DA3175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>Dílo předá Zhotovitel Objednateli v elektronické podobě</w:t>
      </w:r>
      <w:r w:rsidR="00E826F7">
        <w:t xml:space="preserve">, ve formátu mp4, případně jiném (bude upřesněno </w:t>
      </w:r>
      <w:r w:rsidR="00E826F7" w:rsidRPr="00E826F7">
        <w:t>na koordinační schůzce</w:t>
      </w:r>
      <w:r w:rsidR="00E826F7">
        <w:t xml:space="preserve"> po domluvě smluvních stran)</w:t>
      </w:r>
      <w:r w:rsidR="00E826F7" w:rsidRPr="00E826F7">
        <w:t>.</w:t>
      </w:r>
    </w:p>
    <w:p w14:paraId="7145551A" w14:textId="77777777" w:rsidR="009630EE" w:rsidRDefault="009630EE" w:rsidP="009630EE">
      <w:pPr>
        <w:spacing w:after="0" w:line="240" w:lineRule="auto"/>
        <w:jc w:val="both"/>
      </w:pPr>
    </w:p>
    <w:p w14:paraId="0BDEB0C6" w14:textId="77777777" w:rsidR="003C2513" w:rsidRPr="003C2513" w:rsidRDefault="003C2513" w:rsidP="003C2513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>
        <w:rPr>
          <w:b/>
          <w:bCs/>
        </w:rPr>
        <w:t>Cena a platební podmínky</w:t>
      </w:r>
    </w:p>
    <w:p w14:paraId="4BF32B02" w14:textId="77777777" w:rsidR="003F1686" w:rsidRDefault="003F1686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Za provedení Díla byla Smluvními stranami dohodnuta Cena ve výši </w:t>
      </w:r>
      <w:r w:rsidRPr="003F1686">
        <w:rPr>
          <w:highlight w:val="yellow"/>
        </w:rPr>
        <w:t>…………………….</w:t>
      </w:r>
      <w:r>
        <w:t xml:space="preserve">,- Kč (slovy: </w:t>
      </w:r>
      <w:r w:rsidRPr="003F1686">
        <w:rPr>
          <w:highlight w:val="yellow"/>
        </w:rPr>
        <w:t>…………………………………..</w:t>
      </w:r>
      <w:r>
        <w:t xml:space="preserve"> korun českých; dále jen „Cena") bez DPH. </w:t>
      </w:r>
    </w:p>
    <w:p w14:paraId="4AC5BBAD" w14:textId="77777777" w:rsidR="003F1686" w:rsidRDefault="003F1686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Zhotovitel </w:t>
      </w:r>
      <w:r w:rsidRPr="003F1686">
        <w:rPr>
          <w:highlight w:val="yellow"/>
        </w:rPr>
        <w:t>je/není</w:t>
      </w:r>
      <w:r>
        <w:t xml:space="preserve"> plátcem DPH a ke sjednané ceně, v případě že Zhotovitel je plátcem DPH bude připočtena výše DPH v zákonné výši.</w:t>
      </w:r>
    </w:p>
    <w:p w14:paraId="1EBDAE6C" w14:textId="77777777" w:rsidR="003F1686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Objednatel se zavazuje Dílo převzít a zaplatit za něj Zhotoviteli </w:t>
      </w:r>
      <w:r w:rsidR="003F1686">
        <w:t>dohodnutou C</w:t>
      </w:r>
      <w:r>
        <w:t>enu</w:t>
      </w:r>
      <w:r w:rsidR="003F1686">
        <w:t>.</w:t>
      </w:r>
    </w:p>
    <w:p w14:paraId="3D8D04AB" w14:textId="51CCA8B3" w:rsidR="003F1686" w:rsidRPr="000F6864" w:rsidRDefault="00E826F7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>Dohodnutá c</w:t>
      </w:r>
      <w:r w:rsidR="009630EE">
        <w:t>en</w:t>
      </w:r>
      <w:r>
        <w:t>a</w:t>
      </w:r>
      <w:r w:rsidR="009630EE">
        <w:t xml:space="preserve"> je splatná do </w:t>
      </w:r>
      <w:r>
        <w:t>třiceti</w:t>
      </w:r>
      <w:r w:rsidR="009630EE">
        <w:t xml:space="preserve"> (</w:t>
      </w:r>
      <w:r>
        <w:t>30</w:t>
      </w:r>
      <w:r w:rsidR="009630EE">
        <w:t xml:space="preserve">) dnů od doručení faktury vystavené Zhotovitelem Objednateli, a to bezhotovostním převodem na Účet Zhotovitele. Za okamžik zaplacení Ceny se považuje datum připsání Ceny na </w:t>
      </w:r>
      <w:r w:rsidR="009630EE" w:rsidRPr="000F6864">
        <w:t xml:space="preserve">účet Zhotovitele. </w:t>
      </w:r>
    </w:p>
    <w:p w14:paraId="65F8E45E" w14:textId="77777777" w:rsidR="003F1686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F6864">
        <w:t xml:space="preserve">Faktura bude vystavena Zhotovitelem po řádném předání </w:t>
      </w:r>
      <w:r w:rsidR="003F1686" w:rsidRPr="000F6864">
        <w:t xml:space="preserve">a zprovoznění </w:t>
      </w:r>
      <w:r w:rsidRPr="000F6864">
        <w:t>bezvadného</w:t>
      </w:r>
      <w:r>
        <w:t xml:space="preserve"> díla Objednateli. </w:t>
      </w:r>
    </w:p>
    <w:p w14:paraId="634B0F04" w14:textId="77777777" w:rsidR="003F1686" w:rsidRDefault="003F1686" w:rsidP="003F1686">
      <w:pPr>
        <w:pStyle w:val="Odstavecseseznamem"/>
        <w:spacing w:after="0" w:line="240" w:lineRule="auto"/>
        <w:ind w:left="792"/>
        <w:jc w:val="both"/>
      </w:pPr>
    </w:p>
    <w:p w14:paraId="518BF773" w14:textId="77777777" w:rsidR="003F1686" w:rsidRPr="00E826F7" w:rsidRDefault="003F1686" w:rsidP="003F1686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>
        <w:rPr>
          <w:b/>
          <w:bCs/>
        </w:rPr>
        <w:t xml:space="preserve">Doba a způsob </w:t>
      </w:r>
      <w:r w:rsidRPr="00E826F7">
        <w:rPr>
          <w:b/>
          <w:bCs/>
        </w:rPr>
        <w:t>provádění díla</w:t>
      </w:r>
    </w:p>
    <w:p w14:paraId="190F27A8" w14:textId="77777777" w:rsidR="00891CA6" w:rsidRPr="00E826F7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>Zhotovitel se zavazuje provést Dílo osobně a s potřebnou péčí.</w:t>
      </w:r>
    </w:p>
    <w:p w14:paraId="13A375BA" w14:textId="5C31B86D" w:rsidR="003F1686" w:rsidRPr="00E826F7" w:rsidRDefault="00891CA6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lastRenderedPageBreak/>
        <w:t xml:space="preserve">Zahájení prací na díle proběhne na písemnou výzvu Objednatele, kterou zadavatel odešle po obdržení rozhodnutí o přidělení dotace od poskytovatele dotace. Objednatel předpokládá odeslání výzvy nejpozději do 30.9.2023. Pokud Objednatel neobdrží dotaci, nenabude tato smlouva účinnosti, </w:t>
      </w:r>
      <w:bookmarkStart w:id="0" w:name="_Hlk133477572"/>
      <w:r w:rsidRPr="00E826F7">
        <w:t xml:space="preserve">viz </w:t>
      </w:r>
      <w:r w:rsidR="00E826F7" w:rsidRPr="00E826F7">
        <w:t>odst. 7.5. této smlouvy.</w:t>
      </w:r>
      <w:bookmarkEnd w:id="0"/>
    </w:p>
    <w:p w14:paraId="00E81181" w14:textId="44DEF087" w:rsidR="003F1686" w:rsidRPr="00E826F7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>Smluvní strany se dohodly, že Zhotovitel dokončí Dílo nejpozději do</w:t>
      </w:r>
      <w:r w:rsidR="00891CA6" w:rsidRPr="00E826F7">
        <w:t xml:space="preserve"> 15.4.2024</w:t>
      </w:r>
    </w:p>
    <w:p w14:paraId="61F431EE" w14:textId="77777777" w:rsidR="003A5B24" w:rsidRPr="00E826F7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>Dílo se považuje za provedené, jakmile je dokončeno</w:t>
      </w:r>
      <w:r w:rsidR="003F1686" w:rsidRPr="00E826F7">
        <w:t>, odzkoušeno a z</w:t>
      </w:r>
      <w:r w:rsidR="003A5B24" w:rsidRPr="00E826F7">
        <w:t>p</w:t>
      </w:r>
      <w:r w:rsidR="003F1686" w:rsidRPr="00E826F7">
        <w:t>rovozněno v místě plnění</w:t>
      </w:r>
      <w:r w:rsidR="003A5B24" w:rsidRPr="00E826F7">
        <w:t>.</w:t>
      </w:r>
      <w:r w:rsidRPr="00E826F7">
        <w:t xml:space="preserve"> </w:t>
      </w:r>
    </w:p>
    <w:p w14:paraId="702C5229" w14:textId="77777777" w:rsidR="003A5B24" w:rsidRPr="00E826F7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Smluvní strany se dohodly, že se na </w:t>
      </w:r>
      <w:r w:rsidR="003A5B24" w:rsidRPr="00E826F7">
        <w:t xml:space="preserve">konkrétním dni </w:t>
      </w:r>
      <w:r w:rsidRPr="00E826F7">
        <w:t xml:space="preserve">a </w:t>
      </w:r>
      <w:r w:rsidR="003A5B24" w:rsidRPr="00E826F7">
        <w:t xml:space="preserve">konkrétním místě </w:t>
      </w:r>
      <w:r w:rsidRPr="00E826F7">
        <w:t xml:space="preserve">předání Díla písemně dohodnou v závislosti na postupu prací na Díle. </w:t>
      </w:r>
    </w:p>
    <w:p w14:paraId="6F58E2A8" w14:textId="77777777" w:rsidR="003A5B24" w:rsidRPr="00E826F7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O předání Smluvní strany sepíší protokol. </w:t>
      </w:r>
    </w:p>
    <w:p w14:paraId="3FFC394C" w14:textId="77777777" w:rsidR="003A5B24" w:rsidRPr="00E826F7" w:rsidRDefault="003A5B24" w:rsidP="003A5B24">
      <w:pPr>
        <w:pStyle w:val="Odstavecseseznamem"/>
        <w:spacing w:after="0" w:line="240" w:lineRule="auto"/>
        <w:ind w:left="792"/>
        <w:jc w:val="both"/>
      </w:pPr>
    </w:p>
    <w:p w14:paraId="4A2EF299" w14:textId="77777777" w:rsidR="003A5B24" w:rsidRPr="00E826F7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E826F7">
        <w:rPr>
          <w:b/>
          <w:bCs/>
        </w:rPr>
        <w:t>Vlastnické právo k předmětu díla</w:t>
      </w:r>
    </w:p>
    <w:p w14:paraId="3D09A3F3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Vlastnické právo k Dílu nabývá Objednatel okamžikem úplného zaplacení Ceny Zhotoviteli. </w:t>
      </w:r>
    </w:p>
    <w:p w14:paraId="35E37041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Nebezpečí škody na předmětu Díla přechází na Objednatele okamžikem převzetí Díla. </w:t>
      </w:r>
    </w:p>
    <w:p w14:paraId="71563252" w14:textId="77777777" w:rsidR="003A5B24" w:rsidRPr="00E826F7" w:rsidRDefault="003A5B24" w:rsidP="003A5B24">
      <w:pPr>
        <w:spacing w:after="0" w:line="240" w:lineRule="auto"/>
        <w:ind w:left="360"/>
        <w:jc w:val="both"/>
      </w:pPr>
    </w:p>
    <w:p w14:paraId="12D56349" w14:textId="77777777" w:rsidR="003A5B24" w:rsidRPr="00E826F7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</w:pPr>
      <w:r w:rsidRPr="00E826F7">
        <w:rPr>
          <w:b/>
          <w:bCs/>
        </w:rPr>
        <w:t xml:space="preserve">Licenční ujednání </w:t>
      </w:r>
    </w:p>
    <w:p w14:paraId="1F4EA5CA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Zhotovitel s účinností od předání a převzetí Díla uděluje Objednateli výhradní a časově neomezené oprávnění k výkonu práva duševního vlastnictví (licenci) k Dílu, a to v rozsahu: </w:t>
      </w:r>
    </w:p>
    <w:p w14:paraId="273AE7B0" w14:textId="77777777" w:rsidR="003A5B24" w:rsidRPr="00E826F7" w:rsidRDefault="009630EE" w:rsidP="003A5B24">
      <w:pPr>
        <w:pStyle w:val="Odstavecseseznamem"/>
        <w:spacing w:after="0" w:line="240" w:lineRule="auto"/>
        <w:ind w:left="792"/>
        <w:jc w:val="both"/>
      </w:pPr>
      <w:r w:rsidRPr="00E826F7">
        <w:t xml:space="preserve">a. právo na pronájem originálu Díla; </w:t>
      </w:r>
    </w:p>
    <w:p w14:paraId="19D71259" w14:textId="77777777" w:rsidR="003A5B24" w:rsidRPr="00E826F7" w:rsidRDefault="009630EE" w:rsidP="003A5B24">
      <w:pPr>
        <w:pStyle w:val="Odstavecseseznamem"/>
        <w:spacing w:after="0" w:line="240" w:lineRule="auto"/>
        <w:ind w:left="792"/>
        <w:jc w:val="both"/>
      </w:pPr>
      <w:r w:rsidRPr="00E826F7">
        <w:t xml:space="preserve">b. právo na půjčování originálu Díla; </w:t>
      </w:r>
    </w:p>
    <w:p w14:paraId="6AE797C7" w14:textId="77777777" w:rsidR="003A5B24" w:rsidRPr="00E826F7" w:rsidRDefault="009630EE" w:rsidP="003A5B24">
      <w:pPr>
        <w:pStyle w:val="Odstavecseseznamem"/>
        <w:spacing w:after="0" w:line="240" w:lineRule="auto"/>
        <w:ind w:left="792"/>
        <w:jc w:val="both"/>
      </w:pPr>
      <w:r w:rsidRPr="00E826F7">
        <w:t xml:space="preserve">c. právo na </w:t>
      </w:r>
      <w:r w:rsidR="003A5B24" w:rsidRPr="00E826F7">
        <w:t>užití</w:t>
      </w:r>
      <w:r w:rsidRPr="00E826F7">
        <w:t xml:space="preserve"> originálu Díla; </w:t>
      </w:r>
    </w:p>
    <w:p w14:paraId="51B69704" w14:textId="77777777" w:rsidR="003A5B24" w:rsidRPr="00E826F7" w:rsidRDefault="009630EE" w:rsidP="003A5B24">
      <w:pPr>
        <w:pStyle w:val="Odstavecseseznamem"/>
        <w:spacing w:after="0" w:line="240" w:lineRule="auto"/>
        <w:ind w:left="792"/>
        <w:jc w:val="both"/>
      </w:pPr>
      <w:r w:rsidRPr="00E826F7">
        <w:t xml:space="preserve">d. právo na sdělování Díla veřejnosti. </w:t>
      </w:r>
    </w:p>
    <w:p w14:paraId="64CC59AE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>Objednatel není oprávněn Dílo rozmnožovat, tj. není oprávněn zhotovovat dočasné nebo trvalé, přímé nebo nepřímé rozmnoženiny Díla nebo jeho částí. Výjimkou z tohoto ustanovení je pořizování fotodokumentace a jiných obrazových záznamů</w:t>
      </w:r>
      <w:r w:rsidR="003A5B24" w:rsidRPr="00E826F7">
        <w:t xml:space="preserve"> z provozu Díla.</w:t>
      </w:r>
    </w:p>
    <w:p w14:paraId="0E995144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Objednatel není povinen licenci dle tohoto článku této smlouvy využít. </w:t>
      </w:r>
    </w:p>
    <w:p w14:paraId="2ACF4425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Licence dle tohoto článku této smlouvy je poskytována Objednateli bezúplatně. </w:t>
      </w:r>
    </w:p>
    <w:p w14:paraId="6C75F9E2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Objednatel není oprávněn licenci dle tohoto článku této smlouvy poskytnout třetí osobě ani zčásti. </w:t>
      </w:r>
    </w:p>
    <w:p w14:paraId="05004705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Objednatel je povinen u Díla přiměřeným a vhodným způsobem, odsouhlaseným Zhotovitelem, zveřejnit jméno autora Díla. </w:t>
      </w:r>
    </w:p>
    <w:p w14:paraId="76B13E4A" w14:textId="77777777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Licence dle tohoto článku této smlouvy se poskytuje na dobu určitou, a to na dobu trvání majetkových práv Zhotovitele jako autora k Dílu. </w:t>
      </w:r>
    </w:p>
    <w:p w14:paraId="08AF94EC" w14:textId="77777777" w:rsidR="003A5B24" w:rsidRPr="00E826F7" w:rsidRDefault="003A5B24" w:rsidP="003A5B24">
      <w:pPr>
        <w:spacing w:after="0" w:line="240" w:lineRule="auto"/>
        <w:ind w:left="360"/>
        <w:jc w:val="both"/>
      </w:pPr>
    </w:p>
    <w:p w14:paraId="52F0D4E9" w14:textId="77777777" w:rsidR="003A5B24" w:rsidRPr="00E826F7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E826F7">
        <w:rPr>
          <w:b/>
          <w:bCs/>
        </w:rPr>
        <w:t xml:space="preserve">Závěrečná ustanovení </w:t>
      </w:r>
    </w:p>
    <w:p w14:paraId="2A852AB6" w14:textId="77777777" w:rsidR="003A5B24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Jakékoliv oznámení nebo ujednání Smluvních stran dotýkajících se této smlouvy nebo vztahů na základě jí vzniklých, vyžaduje ke své platnosti písemnou formu a musí být doručeno osobně, zasláno doporučeně s předem uhrazeným poštovným nebo doručeno uznávanou zásilkovou službou, vždy zároveň s kopií zaslanou na příslušnou e-mailovou adresu, ve všech případech pak na adresy </w:t>
      </w:r>
      <w:r w:rsidR="003A5B24">
        <w:t>uvedené v záhlaví smlouvy.</w:t>
      </w:r>
    </w:p>
    <w:p w14:paraId="7412FEB8" w14:textId="77777777" w:rsidR="000E5042" w:rsidRPr="000E5042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E5042"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</w:t>
      </w:r>
    </w:p>
    <w:p w14:paraId="17C2D1DB" w14:textId="77777777" w:rsidR="000E5042" w:rsidRPr="00E826F7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Smlouvy, přiměřeně upravené k rozsahu a charakteru poddodávky. </w:t>
      </w:r>
    </w:p>
    <w:p w14:paraId="27F97F86" w14:textId="77777777" w:rsidR="000E5042" w:rsidRPr="00E826F7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 xml:space="preserve">Zhotovitel je povinen zajistit provádění díla v souladu se zásadami norem řady ČSN EN ISO 9000 a ČSN EN ISO 14 000. </w:t>
      </w:r>
    </w:p>
    <w:p w14:paraId="0B140549" w14:textId="6968F9A0" w:rsidR="00891CA6" w:rsidRPr="00E826F7" w:rsidRDefault="00891CA6" w:rsidP="00891CA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lastRenderedPageBreak/>
        <w:t xml:space="preserve">Tato smlouva nabývá platnosti dnem připojení podpisu oběma smluvními stranami a účinnosti dnem jejího uveřejnění v Registru smluv v souladu se zákonem č. 340/2015 Sb., nebo dnem obdržení rozhodnutí o přidělení dotace, podle toho, která z těchto skutečností nastane později. V případě, kdy Objednatel neobdrží dotaci, nenabude Smlouva účinnosti. Objednatel bude Zhotovitele o všech skutečnostech v souvislosti s žádostí o dotaci bezodkladně informovat. </w:t>
      </w:r>
    </w:p>
    <w:p w14:paraId="73FA9C2D" w14:textId="1E8AA2B1" w:rsidR="003A5B24" w:rsidRPr="00E826F7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>Smluvní strany sjednávají, že Objednatel zajistí uveřejnění smlouvy v Registru smluv bez zbytečného odkladu</w:t>
      </w:r>
      <w:r w:rsidR="00891CA6" w:rsidRPr="00E826F7">
        <w:t>.</w:t>
      </w:r>
    </w:p>
    <w:p w14:paraId="70465E42" w14:textId="77777777" w:rsidR="003A5B24" w:rsidRPr="000E5042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E826F7">
        <w:t>Tato smlouva se řídí právními</w:t>
      </w:r>
      <w:r w:rsidRPr="000E5042">
        <w:t xml:space="preserve"> předpisy České republiky, zejména Občanským zákoníkem. </w:t>
      </w:r>
    </w:p>
    <w:p w14:paraId="569B0A2E" w14:textId="763A713A" w:rsidR="003A5B24" w:rsidRPr="000E5042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E5042">
        <w:t xml:space="preserve">Tato smlouva </w:t>
      </w:r>
      <w:r w:rsidR="000E5042" w:rsidRPr="000E5042">
        <w:t>se uzavírá v elektronické podobě, pokud se smluvní strany nedohodnou jinak.</w:t>
      </w:r>
    </w:p>
    <w:p w14:paraId="14E25876" w14:textId="77777777" w:rsidR="003A5B24" w:rsidRPr="000E5042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E5042">
        <w:t>Tuto smlouvu lze měnit jen písemnými dodatky, podepsanými oběma Smluvními stranami</w:t>
      </w:r>
      <w:r w:rsidR="003A5B24" w:rsidRPr="000E5042">
        <w:t>.</w:t>
      </w:r>
    </w:p>
    <w:p w14:paraId="4A6860DD" w14:textId="77777777" w:rsidR="009630EE" w:rsidRDefault="009630EE" w:rsidP="000E5042">
      <w:pPr>
        <w:pStyle w:val="Odstavecseseznamem"/>
        <w:numPr>
          <w:ilvl w:val="1"/>
          <w:numId w:val="3"/>
        </w:numPr>
        <w:spacing w:after="0" w:line="240" w:lineRule="auto"/>
        <w:ind w:left="851" w:hanging="491"/>
        <w:jc w:val="both"/>
      </w:pPr>
      <w:r w:rsidRPr="000E5042">
        <w:t>Smluvní strany prohlašují, že tuto smlouvu uzavřely na základě své svobodné</w:t>
      </w:r>
      <w:r>
        <w:t xml:space="preserve"> vůle, vážně, nikoliv pod nátlakem ani za nápadně nevýhodných podmínek pro kteroukoliv z nich, že si smlouvu přečetly, porozuměly zcela jejímu obsahu a na důkaz toho k ní připojují své podpisy.</w:t>
      </w:r>
    </w:p>
    <w:p w14:paraId="367EFBD5" w14:textId="6B5CDAF0" w:rsidR="00E826F7" w:rsidRDefault="00E826F7" w:rsidP="00E826F7">
      <w:pPr>
        <w:pStyle w:val="Odstavecseseznamem"/>
        <w:numPr>
          <w:ilvl w:val="1"/>
          <w:numId w:val="3"/>
        </w:numPr>
        <w:spacing w:after="0" w:line="240" w:lineRule="auto"/>
        <w:ind w:left="851" w:hanging="491"/>
        <w:jc w:val="both"/>
      </w:pPr>
      <w:bookmarkStart w:id="1" w:name="_Hlk133477589"/>
      <w:r>
        <w:t>Nedílnou součástí této smlouvy je příloha:</w:t>
      </w:r>
    </w:p>
    <w:bookmarkEnd w:id="1"/>
    <w:p w14:paraId="78BB33D6" w14:textId="38BB4BB5" w:rsidR="00E826F7" w:rsidRDefault="00E826F7" w:rsidP="00E826F7">
      <w:pPr>
        <w:pStyle w:val="Odstavecseseznamem"/>
        <w:numPr>
          <w:ilvl w:val="0"/>
          <w:numId w:val="6"/>
        </w:numPr>
        <w:spacing w:after="0" w:line="240" w:lineRule="auto"/>
        <w:ind w:left="1134" w:hanging="283"/>
        <w:jc w:val="both"/>
      </w:pPr>
      <w:r w:rsidRPr="000F6864">
        <w:t>Příloha č. 1 – Specifikace předmětu a způsob</w:t>
      </w:r>
      <w:r>
        <w:t>u</w:t>
      </w:r>
      <w:r w:rsidRPr="000F6864">
        <w:t xml:space="preserve"> provedení</w:t>
      </w:r>
    </w:p>
    <w:p w14:paraId="1BB18194" w14:textId="77777777" w:rsidR="00E826F7" w:rsidRDefault="00E826F7" w:rsidP="003A5B24">
      <w:pPr>
        <w:spacing w:after="0" w:line="240" w:lineRule="auto"/>
        <w:jc w:val="both"/>
      </w:pPr>
    </w:p>
    <w:p w14:paraId="35CB285B" w14:textId="77777777" w:rsidR="00E826F7" w:rsidRDefault="00E826F7" w:rsidP="00E826F7">
      <w:pPr>
        <w:rPr>
          <w:rFonts w:ascii="Arial" w:hAnsi="Arial" w:cs="Arial"/>
          <w:sz w:val="20"/>
          <w:szCs w:val="20"/>
          <w:u w:val="single"/>
        </w:rPr>
      </w:pPr>
      <w:bookmarkStart w:id="2" w:name="_Hlk133477586"/>
    </w:p>
    <w:p w14:paraId="758345AD" w14:textId="2D4E742A" w:rsidR="00E826F7" w:rsidRDefault="00E826F7" w:rsidP="00E826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Doložka dle § 41 odst. 1 zákona č. 128/2000 Sb., ve znění pozd. předpisů:</w:t>
      </w:r>
    </w:p>
    <w:p w14:paraId="4814F881" w14:textId="77777777" w:rsidR="00E826F7" w:rsidRDefault="00E826F7" w:rsidP="00E826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bylo schváleno Radou města Litomyšle dne …….............</w:t>
      </w:r>
    </w:p>
    <w:p w14:paraId="28EF4CBC" w14:textId="77777777" w:rsidR="00E826F7" w:rsidRDefault="00E826F7" w:rsidP="003A5B24">
      <w:pPr>
        <w:spacing w:after="0" w:line="240" w:lineRule="auto"/>
        <w:jc w:val="both"/>
      </w:pPr>
    </w:p>
    <w:p w14:paraId="3FA4F1E0" w14:textId="77777777" w:rsidR="00E826F7" w:rsidRDefault="00E826F7" w:rsidP="003A5B24">
      <w:pPr>
        <w:spacing w:after="0" w:line="240" w:lineRule="auto"/>
        <w:jc w:val="both"/>
      </w:pPr>
    </w:p>
    <w:p w14:paraId="6FCED80B" w14:textId="6D7EEE8E" w:rsidR="00E826F7" w:rsidRPr="00DB0147" w:rsidRDefault="00E826F7" w:rsidP="00E826F7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t xml:space="preserve">V Litomyšli dne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V</w:t>
      </w:r>
      <w:r w:rsidR="00303ADF">
        <w:rPr>
          <w:rFonts w:asciiTheme="majorHAnsi" w:hAnsiTheme="majorHAnsi" w:cstheme="majorHAnsi"/>
        </w:rPr>
        <w:t xml:space="preserve"> _________ d</w:t>
      </w:r>
      <w:r>
        <w:rPr>
          <w:rFonts w:asciiTheme="majorHAnsi" w:hAnsiTheme="majorHAnsi" w:cstheme="majorHAnsi"/>
        </w:rPr>
        <w:t>ne</w:t>
      </w:r>
      <w:r w:rsidR="00303ADF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_________</w:t>
      </w:r>
    </w:p>
    <w:p w14:paraId="6D430F36" w14:textId="77777777" w:rsidR="00E826F7" w:rsidRPr="00DB0147" w:rsidRDefault="00E826F7" w:rsidP="00E826F7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40AB7624" w14:textId="2B322FA6" w:rsidR="00E826F7" w:rsidRPr="001A51F3" w:rsidRDefault="00E826F7" w:rsidP="00E826F7">
      <w:pPr>
        <w:spacing w:before="120" w:line="288" w:lineRule="auto"/>
        <w:jc w:val="both"/>
        <w:rPr>
          <w:rFonts w:asciiTheme="majorHAnsi" w:hAnsiTheme="majorHAnsi" w:cstheme="majorHAnsi"/>
        </w:rPr>
      </w:pPr>
      <w:r w:rsidRPr="001A51F3">
        <w:rPr>
          <w:rFonts w:asciiTheme="majorHAnsi" w:hAnsiTheme="majorHAnsi" w:cstheme="majorHAnsi"/>
        </w:rPr>
        <w:t xml:space="preserve">Za </w:t>
      </w:r>
      <w:r>
        <w:rPr>
          <w:rFonts w:asciiTheme="majorHAnsi" w:hAnsiTheme="majorHAnsi" w:cstheme="majorHAnsi"/>
        </w:rPr>
        <w:t>O</w:t>
      </w:r>
      <w:r w:rsidRPr="001A51F3">
        <w:rPr>
          <w:rFonts w:asciiTheme="majorHAnsi" w:hAnsiTheme="majorHAnsi" w:cstheme="majorHAnsi"/>
        </w:rPr>
        <w:t>bjednatele</w:t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  <w:t xml:space="preserve">Za </w:t>
      </w:r>
      <w:r>
        <w:rPr>
          <w:rFonts w:asciiTheme="majorHAnsi" w:hAnsiTheme="majorHAnsi" w:cstheme="majorHAnsi"/>
        </w:rPr>
        <w:t>Zhotovitele</w:t>
      </w:r>
    </w:p>
    <w:p w14:paraId="0CE00FBC" w14:textId="77777777" w:rsidR="00E826F7" w:rsidRDefault="00E826F7" w:rsidP="00E826F7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0AC84BCF" w14:textId="77777777" w:rsidR="00E826F7" w:rsidRDefault="00E826F7" w:rsidP="00E826F7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4110F3A1" w14:textId="0B22C410" w:rsidR="00E826F7" w:rsidRDefault="00E826F7" w:rsidP="00303ADF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_______________________________</w:t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  <w:t>____________________________________</w:t>
      </w:r>
    </w:p>
    <w:p w14:paraId="0295F431" w14:textId="0FACA1B2" w:rsidR="00303ADF" w:rsidRDefault="00303ADF" w:rsidP="003A5B24">
      <w:pPr>
        <w:spacing w:after="0" w:line="240" w:lineRule="auto"/>
        <w:jc w:val="both"/>
      </w:pPr>
      <w:r w:rsidRPr="00303ADF">
        <w:t>Mgr. Daniel Brýdl, LL.M.</w:t>
      </w:r>
      <w:r>
        <w:tab/>
      </w:r>
      <w:r>
        <w:tab/>
      </w:r>
      <w:r>
        <w:tab/>
      </w:r>
      <w:r>
        <w:tab/>
      </w:r>
      <w:r>
        <w:tab/>
      </w:r>
      <w:r w:rsidRPr="00303ADF">
        <w:rPr>
          <w:highlight w:val="yellow"/>
        </w:rPr>
        <w:t>………………………….</w:t>
      </w:r>
    </w:p>
    <w:p w14:paraId="6D955864" w14:textId="3E31D739" w:rsidR="00E826F7" w:rsidRDefault="00303ADF" w:rsidP="003A5B24">
      <w:pPr>
        <w:spacing w:after="0" w:line="240" w:lineRule="auto"/>
        <w:jc w:val="both"/>
      </w:pPr>
      <w:r>
        <w:t>s</w:t>
      </w:r>
      <w:r w:rsidRPr="00303ADF">
        <w:t>tarosta města Litomyšle</w:t>
      </w:r>
      <w:r>
        <w:tab/>
      </w:r>
      <w:r>
        <w:tab/>
      </w:r>
      <w:r>
        <w:tab/>
      </w:r>
      <w:r>
        <w:tab/>
      </w:r>
      <w:r w:rsidRPr="00303ADF">
        <w:rPr>
          <w:highlight w:val="yellow"/>
        </w:rPr>
        <w:t>………………………….</w:t>
      </w:r>
    </w:p>
    <w:bookmarkEnd w:id="2"/>
    <w:p w14:paraId="0BFA04AE" w14:textId="77777777" w:rsidR="00E826F7" w:rsidRDefault="00E826F7" w:rsidP="003A5B24">
      <w:pPr>
        <w:spacing w:after="0" w:line="240" w:lineRule="auto"/>
        <w:jc w:val="both"/>
      </w:pPr>
    </w:p>
    <w:sectPr w:rsidR="00E82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1EAB4C6D"/>
    <w:multiLevelType w:val="hybridMultilevel"/>
    <w:tmpl w:val="5D0E52D2"/>
    <w:lvl w:ilvl="0" w:tplc="DE54CA1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122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ECF46E2"/>
    <w:multiLevelType w:val="hybridMultilevel"/>
    <w:tmpl w:val="0C8A4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54B9D"/>
    <w:multiLevelType w:val="hybridMultilevel"/>
    <w:tmpl w:val="28CA2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17B17"/>
    <w:multiLevelType w:val="hybridMultilevel"/>
    <w:tmpl w:val="CD84B532"/>
    <w:lvl w:ilvl="0" w:tplc="4A9C9B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419472">
    <w:abstractNumId w:val="4"/>
  </w:num>
  <w:num w:numId="2" w16cid:durableId="877552185">
    <w:abstractNumId w:val="3"/>
  </w:num>
  <w:num w:numId="3" w16cid:durableId="1940523802">
    <w:abstractNumId w:val="2"/>
  </w:num>
  <w:num w:numId="4" w16cid:durableId="772628598">
    <w:abstractNumId w:val="5"/>
  </w:num>
  <w:num w:numId="5" w16cid:durableId="1742361070">
    <w:abstractNumId w:val="0"/>
  </w:num>
  <w:num w:numId="6" w16cid:durableId="2043630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EE"/>
    <w:rsid w:val="000E5042"/>
    <w:rsid w:val="000F6864"/>
    <w:rsid w:val="0027553F"/>
    <w:rsid w:val="00303ADF"/>
    <w:rsid w:val="003A5B24"/>
    <w:rsid w:val="003C2513"/>
    <w:rsid w:val="003F1686"/>
    <w:rsid w:val="003F4D32"/>
    <w:rsid w:val="00537DE0"/>
    <w:rsid w:val="007544B9"/>
    <w:rsid w:val="00891CA6"/>
    <w:rsid w:val="0090128C"/>
    <w:rsid w:val="009630EE"/>
    <w:rsid w:val="00C508BF"/>
    <w:rsid w:val="00DA3175"/>
    <w:rsid w:val="00E21FBF"/>
    <w:rsid w:val="00E826F7"/>
    <w:rsid w:val="00FA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A848"/>
  <w15:chartTrackingRefBased/>
  <w15:docId w15:val="{34F1E7E9-34B3-4E90-B76E-B7F62392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9630E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826F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2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datelna@litomys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1060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Potrusilová</dc:creator>
  <cp:keywords/>
  <dc:description/>
  <cp:lastModifiedBy>Boris Vrbka</cp:lastModifiedBy>
  <cp:revision>11</cp:revision>
  <dcterms:created xsi:type="dcterms:W3CDTF">2023-04-20T09:40:00Z</dcterms:created>
  <dcterms:modified xsi:type="dcterms:W3CDTF">2023-04-27T09:11:00Z</dcterms:modified>
</cp:coreProperties>
</file>